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C889" w14:textId="77777777" w:rsidR="00062079" w:rsidRPr="000B05E3" w:rsidRDefault="00062079" w:rsidP="000B0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03B1F391" w14:textId="77777777" w:rsidR="003F4FED" w:rsidRPr="00536141" w:rsidRDefault="003F4FED" w:rsidP="003F4FED">
      <w:pPr>
        <w:suppressAutoHyphens/>
        <w:spacing w:before="120" w:after="120" w:line="240" w:lineRule="auto"/>
        <w:ind w:left="5245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</w:t>
      </w:r>
    </w:p>
    <w:p w14:paraId="5CD9B85F" w14:textId="77777777" w:rsidR="003F4FED" w:rsidRPr="00536141" w:rsidRDefault="003F4FED" w:rsidP="003F4FED">
      <w:pPr>
        <w:suppressAutoHyphens/>
        <w:spacing w:before="120" w:after="120" w:line="240" w:lineRule="auto"/>
        <w:ind w:left="6096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(miejscowość, data)</w:t>
      </w:r>
    </w:p>
    <w:p w14:paraId="27830548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686E5CCB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(imię i nazwisko)</w:t>
      </w:r>
    </w:p>
    <w:p w14:paraId="6CEAB614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03581169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(PESEL)</w:t>
      </w:r>
    </w:p>
    <w:p w14:paraId="64A08B3C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7E0A6F6F" w14:textId="77777777" w:rsidR="003F4FED" w:rsidRPr="00536141" w:rsidRDefault="003F4FED" w:rsidP="003F4FED">
      <w:pPr>
        <w:keepNext/>
        <w:suppressAutoHyphens/>
        <w:spacing w:before="120" w:after="120" w:line="240" w:lineRule="auto"/>
        <w:jc w:val="center"/>
        <w:rPr>
          <w:rStyle w:val="IGindeksgrny"/>
          <w:rFonts w:ascii="Palatino Linotype" w:hAnsi="Palatino Linotype"/>
        </w:rPr>
      </w:pPr>
      <w:r w:rsidRPr="00536141">
        <w:rPr>
          <w:rFonts w:ascii="Palatino Linotype" w:eastAsia="Times New Roman" w:hAnsi="Palatino Linotype" w:cs="Times New Roman"/>
          <w:b/>
          <w:bCs/>
          <w:caps/>
          <w:spacing w:val="54"/>
          <w:kern w:val="24"/>
          <w:szCs w:val="24"/>
        </w:rPr>
        <w:t>OŚWIADCZENIE</w:t>
      </w:r>
    </w:p>
    <w:p w14:paraId="7161F214" w14:textId="7C2CEBF0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 w:val="23"/>
          <w:szCs w:val="23"/>
        </w:rPr>
      </w:pP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W związku ze zgłoszeniem do </w:t>
      </w:r>
      <w:r>
        <w:rPr>
          <w:rFonts w:ascii="Palatino Linotype" w:eastAsia="Times New Roman" w:hAnsi="Palatino Linotype" w:cs="Times New Roman"/>
          <w:sz w:val="23"/>
          <w:szCs w:val="23"/>
        </w:rPr>
        <w:t>postępowania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kwalifikacyjne</w:t>
      </w:r>
      <w:r>
        <w:rPr>
          <w:rFonts w:ascii="Palatino Linotype" w:eastAsia="Times New Roman" w:hAnsi="Palatino Linotype" w:cs="Times New Roman"/>
          <w:sz w:val="23"/>
          <w:szCs w:val="23"/>
        </w:rPr>
        <w:t>go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na stanowisko </w:t>
      </w:r>
      <w:r>
        <w:rPr>
          <w:rFonts w:ascii="Palatino Linotype" w:hAnsi="Palatino Linotype" w:cs="Times New Roman"/>
          <w:sz w:val="24"/>
          <w:szCs w:val="24"/>
          <w:lang w:eastAsia="pl-PL"/>
        </w:rPr>
        <w:t>Członka</w:t>
      </w:r>
      <w:r w:rsidRPr="000B05E3">
        <w:rPr>
          <w:rFonts w:ascii="Palatino Linotype" w:hAnsi="Palatino Linotype" w:cs="Times New Roman"/>
          <w:sz w:val="24"/>
          <w:szCs w:val="24"/>
          <w:lang w:eastAsia="pl-PL"/>
        </w:rPr>
        <w:t xml:space="preserve"> Zarządu</w:t>
      </w:r>
      <w:r w:rsidRPr="000B05E3">
        <w:rPr>
          <w:rFonts w:ascii="Palatino Linotype" w:hAnsi="Palatino Linotype" w:cs="Times New Roman"/>
          <w:b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  <w:lang w:eastAsia="pl-PL"/>
        </w:rPr>
        <w:t>ds. finansów i informatyzacji</w:t>
      </w:r>
      <w:r w:rsidRPr="000B05E3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spółki 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>Warszawski Rolno-Spożywczy Rynek Hurtowy</w:t>
      </w:r>
      <w:r w:rsidRPr="00536141">
        <w:rPr>
          <w:rFonts w:ascii="Palatino Linotype" w:hAnsi="Palatino Linotype" w:cs="Times New Roman"/>
          <w:b/>
          <w:sz w:val="23"/>
          <w:szCs w:val="23"/>
          <w:lang w:eastAsia="ar-SA"/>
        </w:rPr>
        <w:t xml:space="preserve"> </w:t>
      </w:r>
      <w:r w:rsidRPr="00536141">
        <w:rPr>
          <w:rFonts w:ascii="Palatino Linotype" w:hAnsi="Palatino Linotype" w:cs="Times New Roman"/>
          <w:sz w:val="23"/>
          <w:szCs w:val="23"/>
          <w:lang w:eastAsia="ar-SA"/>
        </w:rPr>
        <w:t>S.A.</w:t>
      </w:r>
      <w:r>
        <w:rPr>
          <w:rFonts w:ascii="Palatino Linotype" w:hAnsi="Palatino Linotype" w:cs="Times New Roman"/>
          <w:sz w:val="23"/>
          <w:szCs w:val="23"/>
          <w:lang w:eastAsia="ar-SA"/>
        </w:rPr>
        <w:t xml:space="preserve"> z siedzibą w Broniszach</w:t>
      </w:r>
      <w:r w:rsidRPr="00536141">
        <w:rPr>
          <w:rFonts w:ascii="Palatino Linotype" w:hAnsi="Palatino Linotype" w:cs="Times New Roman"/>
          <w:sz w:val="23"/>
          <w:szCs w:val="23"/>
        </w:rPr>
        <w:t xml:space="preserve">, oświadczam,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że podane poniżej informacje są pełne i zgodne ze stanem faktycznym: </w:t>
      </w:r>
    </w:p>
    <w:p w14:paraId="5590D3BD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3017D7D9" w14:textId="77777777" w:rsidR="003F4FED" w:rsidRPr="00536141" w:rsidRDefault="003F4FED" w:rsidP="003F4FED">
      <w:pPr>
        <w:pStyle w:val="TYTTABELItytutabeli"/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  <w:r w:rsidRPr="00536141">
        <w:rPr>
          <w:rFonts w:ascii="Palatino Linotype" w:hAnsi="Palatino Linotype" w:cs="Times New Roman"/>
          <w:sz w:val="20"/>
          <w:szCs w:val="20"/>
        </w:rPr>
        <w:t>Formularz samooceny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992"/>
        <w:gridCol w:w="4208"/>
      </w:tblGrid>
      <w:tr w:rsidR="003F4FED" w:rsidRPr="00536141" w14:paraId="0AEDAAE6" w14:textId="77777777" w:rsidTr="00D94199">
        <w:trPr>
          <w:trHeight w:val="738"/>
        </w:trPr>
        <w:tc>
          <w:tcPr>
            <w:tcW w:w="562" w:type="dxa"/>
            <w:vMerge w:val="restart"/>
            <w:vAlign w:val="center"/>
          </w:tcPr>
          <w:p w14:paraId="1DC05FAC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br w:type="page"/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78231A07" w14:textId="77777777" w:rsidR="003F4FED" w:rsidRPr="00536141" w:rsidRDefault="003F4FED" w:rsidP="00D94199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1"/>
              <w:t>*</w:t>
            </w:r>
          </w:p>
        </w:tc>
        <w:tc>
          <w:tcPr>
            <w:tcW w:w="1985" w:type="dxa"/>
            <w:gridSpan w:val="2"/>
            <w:vAlign w:val="center"/>
          </w:tcPr>
          <w:p w14:paraId="75AA88DC" w14:textId="77777777" w:rsidR="003F4FED" w:rsidRPr="00536141" w:rsidRDefault="003F4FED" w:rsidP="00D94199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 Samoocena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2"/>
              <w:t>**</w:t>
            </w:r>
          </w:p>
        </w:tc>
        <w:tc>
          <w:tcPr>
            <w:tcW w:w="4208" w:type="dxa"/>
            <w:vMerge w:val="restart"/>
            <w:vAlign w:val="center"/>
          </w:tcPr>
          <w:p w14:paraId="2A5145C0" w14:textId="77777777" w:rsidR="003F4FED" w:rsidRPr="00536141" w:rsidRDefault="003F4FED" w:rsidP="00D94199">
            <w:pPr>
              <w:pStyle w:val="TEKSTwTABELIWYRODKOWANYtekstwyrodkowanywpoziomie"/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Uzasadnienie </w:t>
            </w:r>
          </w:p>
        </w:tc>
      </w:tr>
      <w:tr w:rsidR="003F4FED" w:rsidRPr="00536141" w14:paraId="64CDEB40" w14:textId="77777777" w:rsidTr="00D94199">
        <w:trPr>
          <w:trHeight w:val="706"/>
        </w:trPr>
        <w:tc>
          <w:tcPr>
            <w:tcW w:w="562" w:type="dxa"/>
            <w:vMerge/>
          </w:tcPr>
          <w:p w14:paraId="5AC1EC5B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C953EBE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494D723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3D0E4AEF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NIE</w:t>
            </w:r>
          </w:p>
        </w:tc>
        <w:tc>
          <w:tcPr>
            <w:tcW w:w="4208" w:type="dxa"/>
            <w:vMerge/>
          </w:tcPr>
          <w:p w14:paraId="685D77E8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i/>
                <w:sz w:val="20"/>
              </w:rPr>
            </w:pPr>
          </w:p>
        </w:tc>
      </w:tr>
      <w:tr w:rsidR="003F4FED" w:rsidRPr="00536141" w14:paraId="20250558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AC6ECA3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4C7102C1" w14:textId="77777777" w:rsidR="003F4FED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  <w:p w14:paraId="26838247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</w:tcPr>
          <w:p w14:paraId="1E29A14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E1DFA1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F0F11A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0978C675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74AB3FF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17E80BDD" w14:textId="77777777" w:rsidR="003F4FED" w:rsidRPr="00536141" w:rsidRDefault="003F4FED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</w:t>
            </w:r>
          </w:p>
          <w:p w14:paraId="3C1BE90A" w14:textId="77777777" w:rsidR="003F4FED" w:rsidRPr="00536141" w:rsidRDefault="003F4FED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Audyt wewnętrzny</w:t>
            </w:r>
          </w:p>
        </w:tc>
        <w:tc>
          <w:tcPr>
            <w:tcW w:w="993" w:type="dxa"/>
          </w:tcPr>
          <w:p w14:paraId="15C7F09D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266718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F1F291B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6445FA02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79621B37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3.</w:t>
            </w:r>
          </w:p>
        </w:tc>
        <w:tc>
          <w:tcPr>
            <w:tcW w:w="2268" w:type="dxa"/>
            <w:vAlign w:val="center"/>
          </w:tcPr>
          <w:p w14:paraId="43BB0D55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993" w:type="dxa"/>
          </w:tcPr>
          <w:p w14:paraId="79FB558F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A0E4D6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1BD3FD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1109CE9B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B950AB2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4FC8450D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993" w:type="dxa"/>
          </w:tcPr>
          <w:p w14:paraId="510DDD43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BEE2F81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BA12B6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2F31D22A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047C3C9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1C2EC7B2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993" w:type="dxa"/>
          </w:tcPr>
          <w:p w14:paraId="49AFAAB1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3341686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05104CC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53FC3A8E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255856BF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4904ADC9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 xml:space="preserve">i regulacyjne </w:t>
            </w:r>
          </w:p>
        </w:tc>
        <w:tc>
          <w:tcPr>
            <w:tcW w:w="993" w:type="dxa"/>
          </w:tcPr>
          <w:p w14:paraId="538BCE09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56C1D31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0FA8A63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1B3584A3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0E5F3F7E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7.</w:t>
            </w:r>
          </w:p>
        </w:tc>
        <w:tc>
          <w:tcPr>
            <w:tcW w:w="2268" w:type="dxa"/>
            <w:vAlign w:val="center"/>
          </w:tcPr>
          <w:p w14:paraId="77137972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Marketing/Sprzedaż</w:t>
            </w:r>
          </w:p>
        </w:tc>
        <w:tc>
          <w:tcPr>
            <w:tcW w:w="993" w:type="dxa"/>
          </w:tcPr>
          <w:p w14:paraId="4126FEDA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00BD58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10B57D6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7C0008FB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F2E1729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8.</w:t>
            </w:r>
          </w:p>
        </w:tc>
        <w:tc>
          <w:tcPr>
            <w:tcW w:w="2268" w:type="dxa"/>
            <w:vAlign w:val="center"/>
          </w:tcPr>
          <w:p w14:paraId="563B77B4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993" w:type="dxa"/>
          </w:tcPr>
          <w:p w14:paraId="426C1F5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8FA219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EE89745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27832332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28657A00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2268" w:type="dxa"/>
            <w:vAlign w:val="center"/>
          </w:tcPr>
          <w:p w14:paraId="58060C5E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993" w:type="dxa"/>
          </w:tcPr>
          <w:p w14:paraId="7B155F1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DEDF99A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D8D79B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04A311BA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CE9F41A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10.</w:t>
            </w:r>
          </w:p>
        </w:tc>
        <w:tc>
          <w:tcPr>
            <w:tcW w:w="2268" w:type="dxa"/>
            <w:vAlign w:val="center"/>
          </w:tcPr>
          <w:p w14:paraId="66467976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993" w:type="dxa"/>
          </w:tcPr>
          <w:p w14:paraId="38AE92FD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C49B5B3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2CC59EF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3FEBA58D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7EEBAF42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2268" w:type="dxa"/>
            <w:vAlign w:val="center"/>
          </w:tcPr>
          <w:p w14:paraId="32AF7B00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993" w:type="dxa"/>
          </w:tcPr>
          <w:p w14:paraId="110E8AF1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5F4EE2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0614D9F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6C12EB1F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E3AF56D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2268" w:type="dxa"/>
            <w:vAlign w:val="center"/>
          </w:tcPr>
          <w:p w14:paraId="46E64352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993" w:type="dxa"/>
          </w:tcPr>
          <w:p w14:paraId="0AB169C6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53338142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9F2A0E2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291A3099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2CD2E931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13.</w:t>
            </w:r>
          </w:p>
        </w:tc>
        <w:tc>
          <w:tcPr>
            <w:tcW w:w="2268" w:type="dxa"/>
            <w:vAlign w:val="center"/>
          </w:tcPr>
          <w:p w14:paraId="3248CA0E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993" w:type="dxa"/>
          </w:tcPr>
          <w:p w14:paraId="2D7C38FA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1A2AA03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860EAB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49C74A9F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CC7328C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14.</w:t>
            </w:r>
          </w:p>
        </w:tc>
        <w:tc>
          <w:tcPr>
            <w:tcW w:w="2268" w:type="dxa"/>
            <w:vAlign w:val="center"/>
          </w:tcPr>
          <w:p w14:paraId="30EB2450" w14:textId="77777777" w:rsidR="003F4FED" w:rsidRPr="00536141" w:rsidRDefault="003F4FED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</w:t>
            </w:r>
          </w:p>
          <w:p w14:paraId="47DCE9DA" w14:textId="77777777" w:rsidR="003F4FED" w:rsidRPr="00536141" w:rsidRDefault="003F4FED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Łańcuch dostaw/ Bezpieczeństwo</w:t>
            </w:r>
          </w:p>
        </w:tc>
        <w:tc>
          <w:tcPr>
            <w:tcW w:w="993" w:type="dxa"/>
          </w:tcPr>
          <w:p w14:paraId="01043368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934BCC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73AE74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48389643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7D86A451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2268" w:type="dxa"/>
            <w:vAlign w:val="center"/>
          </w:tcPr>
          <w:p w14:paraId="315AA4D3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Nadzór właścicielski </w:t>
            </w:r>
          </w:p>
        </w:tc>
        <w:tc>
          <w:tcPr>
            <w:tcW w:w="993" w:type="dxa"/>
          </w:tcPr>
          <w:p w14:paraId="7D71ED9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6B5C4BB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648F70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</w:tbl>
    <w:p w14:paraId="3DE96B52" w14:textId="77777777" w:rsidR="003F4FED" w:rsidRPr="00536141" w:rsidRDefault="003F4FED" w:rsidP="003F4FED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3EC7009B" w14:textId="77777777" w:rsidR="003F4FED" w:rsidRPr="00536141" w:rsidRDefault="003F4FED" w:rsidP="003F4FED">
      <w:pPr>
        <w:spacing w:before="120" w:after="120" w:line="240" w:lineRule="auto"/>
        <w:rPr>
          <w:rFonts w:ascii="Palatino Linotype" w:hAnsi="Palatino Linotype" w:cs="Times New Roman"/>
          <w:b/>
          <w:sz w:val="20"/>
        </w:rPr>
      </w:pPr>
      <w:r w:rsidRPr="00536141">
        <w:rPr>
          <w:rFonts w:ascii="Palatino Linotype" w:hAnsi="Palatino Linotype" w:cs="Times New Roman"/>
          <w:b/>
          <w:sz w:val="20"/>
        </w:rPr>
        <w:t>Opis kompetencji zawartych w Formularzu Samooceny:</w:t>
      </w:r>
    </w:p>
    <w:tbl>
      <w:tblPr>
        <w:tblStyle w:val="TABELA2zszablonu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222"/>
      </w:tblGrid>
      <w:tr w:rsidR="003F4FED" w:rsidRPr="00536141" w14:paraId="7C8B43EA" w14:textId="77777777" w:rsidTr="00D94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0FA6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Lp.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84F3D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</w:p>
        </w:tc>
        <w:tc>
          <w:tcPr>
            <w:tcW w:w="3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9B6B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Opis</w:t>
            </w:r>
          </w:p>
        </w:tc>
      </w:tr>
      <w:tr w:rsidR="003F4FED" w:rsidRPr="00536141" w14:paraId="0EF9D28F" w14:textId="77777777" w:rsidTr="00D94199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655E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1253" w:type="pct"/>
            <w:tcBorders>
              <w:left w:val="single" w:sz="4" w:space="0" w:color="auto"/>
            </w:tcBorders>
            <w:vAlign w:val="center"/>
          </w:tcPr>
          <w:p w14:paraId="34727648" w14:textId="77777777" w:rsidR="003F4FED" w:rsidRPr="00536141" w:rsidRDefault="003F4FED" w:rsidP="00D94199">
            <w:pPr>
              <w:pStyle w:val="P1wTABELIpoziom1numeracjiwtabeli"/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</w:tc>
        <w:tc>
          <w:tcPr>
            <w:tcW w:w="3437" w:type="pct"/>
          </w:tcPr>
          <w:p w14:paraId="2630654D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systemu zarządzania, tj. procesu, metod i procedur zarządczych, w zakresie umożliwiającym nadzór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działaniem spółki, w tym w zakresie zarządzania złożonymi organizacjami;</w:t>
            </w:r>
          </w:p>
          <w:p w14:paraId="29AAF6D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systemów zarządzania wynikami organizacyjnymi oraz monitorowania efektywności operacyjnej i strategicznej spółki;</w:t>
            </w:r>
          </w:p>
          <w:p w14:paraId="1ECC74F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zarządzaniu, w szczególności podobnymi organizacjami i w odpowiednich modelach biznesowych;</w:t>
            </w:r>
          </w:p>
          <w:p w14:paraId="24AFFFEC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kierowaniu pracami zarządu (prezes zarządu, członek zarządu).</w:t>
            </w:r>
          </w:p>
        </w:tc>
      </w:tr>
      <w:tr w:rsidR="003F4FED" w:rsidRPr="00536141" w14:paraId="6BE42FC9" w14:textId="77777777" w:rsidTr="00D94199"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210F78EA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2.</w:t>
            </w:r>
          </w:p>
        </w:tc>
        <w:tc>
          <w:tcPr>
            <w:tcW w:w="1253" w:type="pct"/>
            <w:vAlign w:val="center"/>
          </w:tcPr>
          <w:p w14:paraId="699E6EFD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 Audyt wewnętrzny</w:t>
            </w:r>
          </w:p>
        </w:tc>
        <w:tc>
          <w:tcPr>
            <w:tcW w:w="3437" w:type="pct"/>
          </w:tcPr>
          <w:p w14:paraId="7E14D2C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występujących w sektorze działalności,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którym działa spółka; </w:t>
            </w:r>
          </w:p>
          <w:p w14:paraId="7FE6E139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ryzykiem – identyfikacja, pomiar i ocena, kontrola, monitorowanie, raportowanie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minimalizacja istotnych rodzajów ryzyka dotyczącego danej spółki, strategie ograniczania ryzyka;</w:t>
            </w:r>
          </w:p>
          <w:p w14:paraId="575B4C1B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i w zarządzaniu ryzykiem operacyjnym, regulacyjnym i strategicznym, projektowym, kredytowym, rynkowym,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reputacyjnym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cybernetycznym itp.;</w:t>
            </w:r>
          </w:p>
          <w:p w14:paraId="6483802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audytu wewnętrznego – rozumienie zasad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standardów funkcjonowania systemu audytu i kontroli wewnętrznej;</w:t>
            </w:r>
          </w:p>
          <w:p w14:paraId="23D81191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audycie wewnętrznym;</w:t>
            </w:r>
          </w:p>
          <w:p w14:paraId="3326A06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obowiązujących standardów i zasad audytu wewnętrznego (w tym Globalnych Standardów Audytu Wewnętrznego). </w:t>
            </w:r>
          </w:p>
        </w:tc>
      </w:tr>
      <w:tr w:rsidR="003F4FED" w:rsidRPr="00536141" w14:paraId="18F5C116" w14:textId="77777777" w:rsidTr="00D94199">
        <w:tc>
          <w:tcPr>
            <w:tcW w:w="310" w:type="pct"/>
            <w:vAlign w:val="center"/>
          </w:tcPr>
          <w:p w14:paraId="2C0A1DD8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3.</w:t>
            </w:r>
          </w:p>
        </w:tc>
        <w:tc>
          <w:tcPr>
            <w:tcW w:w="1253" w:type="pct"/>
            <w:vAlign w:val="center"/>
          </w:tcPr>
          <w:p w14:paraId="1B27A9A2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3437" w:type="pct"/>
          </w:tcPr>
          <w:p w14:paraId="5BA36E3D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księgowości, standardów rachunkowości finansowej i zarządczej oraz innych obowiązków sprawozdawczych;</w:t>
            </w:r>
          </w:p>
          <w:p w14:paraId="27C8F174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zakresie wykonywania/nadzorowania/ przeprowadzania transakcji finansowych, mających na celu wzrost wydajności i efektywności usług, analiz rentowności przedsiębiorstw;</w:t>
            </w:r>
          </w:p>
          <w:p w14:paraId="62E3BA11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Umiejętność/doświadczenie w interpretacji danych finansowych i rachunkowych oraz przeprowadzenia analizy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na podstawie przedstawionych danych i wyciągania wniosków niezbędnych do wykonywania funkcji nadzorczych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podmiocie, z jednoczesnym uwzględnieniem sytuacji rynkowej;</w:t>
            </w:r>
          </w:p>
          <w:p w14:paraId="55661097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analizy makroekonomicznej (polityki monetarnej i fiskalnej, inflacji, stóp procentowych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wskaźników ekonomicznych) i umiejętność wykorzystywania tej wiedzy w celu planowania finansowego; </w:t>
            </w:r>
          </w:p>
          <w:p w14:paraId="479758B5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sporządzający sprawozdania spółki publicznej;</w:t>
            </w:r>
          </w:p>
          <w:p w14:paraId="1432E82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rynków finansowych i instrumentów finansowania;</w:t>
            </w:r>
          </w:p>
          <w:p w14:paraId="0000F631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umiejętność w zakresie audytu finansowego – rozumienie zasad i standardów funkcjonowania systemu audytu finansowego, w tym poprzez doświadczenie w sprawowaniu funkcji członka komitetu audytu, doświadczenie w działalności firm audytorskich, doświadczenie akademickie w zakresie audytu finansowego;</w:t>
            </w:r>
          </w:p>
          <w:p w14:paraId="3FF156FF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h)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Doświadczenie/wiedza z zakresu zagadnień podatkowych potwierdzone posiadaniem tytułu biegłego rewidenta, doradcy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podatkowego lub analogicznym uznanym certyfikatem międzynarodowym, tytułem naukowym z dziedziny prawa podatkowego, rachunkowości lub rewizji finansowej;</w:t>
            </w:r>
          </w:p>
          <w:p w14:paraId="28A33A0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i)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dyrektor finansowy.</w:t>
            </w:r>
          </w:p>
        </w:tc>
      </w:tr>
      <w:tr w:rsidR="003F4FED" w:rsidRPr="00536141" w14:paraId="26923343" w14:textId="77777777" w:rsidTr="00D94199">
        <w:tc>
          <w:tcPr>
            <w:tcW w:w="310" w:type="pct"/>
            <w:vAlign w:val="center"/>
          </w:tcPr>
          <w:p w14:paraId="26FD38B8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4.</w:t>
            </w:r>
          </w:p>
        </w:tc>
        <w:tc>
          <w:tcPr>
            <w:tcW w:w="1253" w:type="pct"/>
            <w:vAlign w:val="center"/>
          </w:tcPr>
          <w:p w14:paraId="5B75A882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3437" w:type="pct"/>
          </w:tcPr>
          <w:p w14:paraId="4BCE6FDF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rynku (np. finansowy/energetyczny, itp.)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szczególnym uwzględnieniem sektora, w którym działa podmiot nadzorowany oraz ze szczególnym uwzględnieniem znajomości rynku polskiego, w tym poprzez praktyczne umiejętności w działalności w podmiotach funkcjonujących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rynku lub w branżach właściwych dla spółki;</w:t>
            </w:r>
          </w:p>
          <w:p w14:paraId="49A6A663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obszarów działalności spółki;</w:t>
            </w:r>
          </w:p>
          <w:p w14:paraId="1949FEC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branży jako przedsiębiorca (zróżnicowanie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względu na sektor działalności); </w:t>
            </w:r>
          </w:p>
          <w:p w14:paraId="46BFF7D4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wielu regionach geograficznych (krajowe/globalne), z wieloma interesariuszami (polskimi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międzynarodowymi);</w:t>
            </w:r>
          </w:p>
          <w:p w14:paraId="4D934A32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pracach </w:t>
            </w:r>
            <w:r>
              <w:rPr>
                <w:rFonts w:ascii="Palatino Linotype" w:hAnsi="Palatino Linotype" w:cs="Times New Roman"/>
                <w:sz w:val="20"/>
              </w:rPr>
              <w:t>zarządu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spółki z branż</w:t>
            </w:r>
            <w:r>
              <w:rPr>
                <w:rFonts w:ascii="Palatino Linotype" w:hAnsi="Palatino Linotype" w:cs="Times New Roman"/>
                <w:sz w:val="20"/>
              </w:rPr>
              <w:t>y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. </w:t>
            </w:r>
          </w:p>
        </w:tc>
      </w:tr>
      <w:tr w:rsidR="003F4FED" w:rsidRPr="00536141" w14:paraId="5B36BDB1" w14:textId="77777777" w:rsidTr="00D94199">
        <w:tc>
          <w:tcPr>
            <w:tcW w:w="310" w:type="pct"/>
            <w:vAlign w:val="center"/>
          </w:tcPr>
          <w:p w14:paraId="51C555AC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1253" w:type="pct"/>
            <w:vAlign w:val="center"/>
          </w:tcPr>
          <w:p w14:paraId="1A749A80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3437" w:type="pct"/>
          </w:tcPr>
          <w:p w14:paraId="0657F36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Znajomość/doświadczenie w transakcjach fuzji i przejęć,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wyceny przedsiębiorstwa;</w:t>
            </w:r>
          </w:p>
          <w:p w14:paraId="7720594D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procesów restrukturyzacji, zasad realizacji programów naprawczych;</w:t>
            </w:r>
          </w:p>
          <w:p w14:paraId="2F0EDE5A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w zakresie strukturyzacji i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negocjacji długoterminowego finansowania;</w:t>
            </w:r>
          </w:p>
          <w:p w14:paraId="6874F471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Wiedza/doświadczenie w budowaniu relacji z instytucjami finansowymi i z inwestorami, budowanie zaufania do wyników i strategii banku;</w:t>
            </w:r>
          </w:p>
          <w:p w14:paraId="69D2736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na temat struktury kapitału oraz zarządzania długiem;</w:t>
            </w:r>
          </w:p>
          <w:p w14:paraId="49A24D4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podejmowaniu decyzji dotyczących strategicznych fuzji, przejęć i sprzedaży; </w:t>
            </w:r>
          </w:p>
          <w:p w14:paraId="727A5C6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nad procesem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due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dilligence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(finansowym, prawnym, operacyjnym) oraz identyfikacja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ocena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transakcyjnych.</w:t>
            </w:r>
          </w:p>
        </w:tc>
      </w:tr>
      <w:tr w:rsidR="003F4FED" w:rsidRPr="00536141" w14:paraId="3283C35A" w14:textId="77777777" w:rsidTr="00D94199">
        <w:tc>
          <w:tcPr>
            <w:tcW w:w="310" w:type="pct"/>
            <w:vAlign w:val="center"/>
          </w:tcPr>
          <w:p w14:paraId="5E182204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1253" w:type="pct"/>
            <w:vAlign w:val="center"/>
          </w:tcPr>
          <w:p w14:paraId="5EDDD0D0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i regulacyjne </w:t>
            </w:r>
          </w:p>
        </w:tc>
        <w:tc>
          <w:tcPr>
            <w:tcW w:w="3437" w:type="pct"/>
          </w:tcPr>
          <w:p w14:paraId="7EA0A1D6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prawa, rekomendacji organów nadzoru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kodeksów dobrych praktyk regulujących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sektorze właściwym dla spółki;</w:t>
            </w:r>
          </w:p>
          <w:p w14:paraId="736D8C9E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z zakresu prawa gospodarczego,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szczególności prawa spółek, prawa rynku kapitałowego;</w:t>
            </w:r>
          </w:p>
          <w:p w14:paraId="4CB88F98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ładu korporacyjnego, przepisów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zakresu prawa pracy; </w:t>
            </w:r>
          </w:p>
          <w:p w14:paraId="5F69A058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Umiejętność analizy regulacji krajowych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międzynarodowych w sektorze, w którym funkcjonuje spółka i ocenie ich wpływu na bieżącą i planowaną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spółki;</w:t>
            </w:r>
          </w:p>
          <w:p w14:paraId="72393FE9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ustawy – Kodeks spółek handlowych;</w:t>
            </w:r>
          </w:p>
          <w:p w14:paraId="1955B5B9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dotyczących obowiązków informacyjnych spółek;</w:t>
            </w:r>
          </w:p>
          <w:p w14:paraId="0829393A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 zakresu specyfiki wymagań ochrony środowiska dla inwestycji mogących znacząco oddziaływać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środowisko;</w:t>
            </w:r>
          </w:p>
          <w:p w14:paraId="30851055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Wiedza z zakresu przeciwdziałania konfliktom interesu;</w:t>
            </w:r>
          </w:p>
          <w:p w14:paraId="7BD0516F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związanych z przeciwdziałaniem nieprawidłowościom oraz ochroną sygnalistów; </w:t>
            </w:r>
          </w:p>
          <w:p w14:paraId="01D11740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Doświadczenie w nadzorze nad systemem zarządzania zgodnością (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compliance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w tym w zakresie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prawnych, etycznych, regulacyjnych i zapewnianiu zgodności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wymogami regulacyjnymi;</w:t>
            </w:r>
          </w:p>
          <w:p w14:paraId="4D75928B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z zakresu zarządzania mieniem państwowym oraz zasad wynagradzania członków organów spółek z udziałem Skarbu Państwa.</w:t>
            </w:r>
          </w:p>
        </w:tc>
      </w:tr>
      <w:tr w:rsidR="003F4FED" w:rsidRPr="00536141" w14:paraId="6CB07BA0" w14:textId="77777777" w:rsidTr="00D94199">
        <w:tc>
          <w:tcPr>
            <w:tcW w:w="310" w:type="pct"/>
            <w:vAlign w:val="center"/>
          </w:tcPr>
          <w:p w14:paraId="03EA30E9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7.</w:t>
            </w:r>
          </w:p>
        </w:tc>
        <w:tc>
          <w:tcPr>
            <w:tcW w:w="1253" w:type="pct"/>
            <w:vAlign w:val="center"/>
          </w:tcPr>
          <w:p w14:paraId="4A630C9F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 Sprzedaż</w:t>
            </w:r>
          </w:p>
        </w:tc>
        <w:tc>
          <w:tcPr>
            <w:tcW w:w="3437" w:type="pct"/>
          </w:tcPr>
          <w:p w14:paraId="54E80F85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marketingu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kształtowania wizerunku pracodawcy/marki;</w:t>
            </w:r>
          </w:p>
          <w:p w14:paraId="65A8406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tworzenia strategii sprzedażowych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pozyskiwania, obsługi, utrzymania i lojalności klientów;</w:t>
            </w:r>
          </w:p>
          <w:p w14:paraId="02BB762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działach sprzedaży, w tym nadzorze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sprzedażą.</w:t>
            </w:r>
          </w:p>
        </w:tc>
      </w:tr>
      <w:tr w:rsidR="003F4FED" w:rsidRPr="00536141" w14:paraId="438C0C3F" w14:textId="77777777" w:rsidTr="00D94199">
        <w:tc>
          <w:tcPr>
            <w:tcW w:w="310" w:type="pct"/>
            <w:vAlign w:val="center"/>
          </w:tcPr>
          <w:p w14:paraId="49839194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8.</w:t>
            </w:r>
          </w:p>
        </w:tc>
        <w:tc>
          <w:tcPr>
            <w:tcW w:w="1253" w:type="pct"/>
            <w:vAlign w:val="center"/>
          </w:tcPr>
          <w:p w14:paraId="5774AD43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3437" w:type="pct"/>
          </w:tcPr>
          <w:p w14:paraId="3227BCA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 lub nadzorze nad inwestycjami, w tym np. realizacja skomplikowanych projektów inwestycyjnych;</w:t>
            </w:r>
          </w:p>
          <w:p w14:paraId="397D404A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strategicznego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doświadczenie w planowaniu strategicznym: rozumienie strategii działalności instytucji, umiejętność jej realizacji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monitorowania, pozycjonowanie konkurencyjne;</w:t>
            </w:r>
          </w:p>
          <w:p w14:paraId="151826C2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dostrzegania potrzeb biznesowych spółki,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możliwości innowacji biznesowych, takich jak rozwój nowych produktów;</w:t>
            </w:r>
          </w:p>
          <w:p w14:paraId="5A93AC14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>
              <w:rPr>
                <w:rFonts w:ascii="Palatino Linotype" w:hAnsi="Palatino Linotype" w:cs="Times New Roman"/>
                <w:sz w:val="20"/>
              </w:rPr>
              <w:t>D</w:t>
            </w:r>
            <w:r w:rsidRPr="00536141">
              <w:rPr>
                <w:rFonts w:ascii="Palatino Linotype" w:hAnsi="Palatino Linotype" w:cs="Times New Roman"/>
                <w:sz w:val="20"/>
              </w:rPr>
              <w:t>oświadczenie w działach strategii i/lub rozwoju spółek kapitałowych;</w:t>
            </w:r>
          </w:p>
          <w:p w14:paraId="6E3D5FAB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Umiejętność analizy projektów inwestycyjnych pod kątem kosztu kapitału zwrotu z inwestycji.</w:t>
            </w:r>
          </w:p>
        </w:tc>
      </w:tr>
      <w:tr w:rsidR="003F4FED" w:rsidRPr="00536141" w14:paraId="595C9F17" w14:textId="77777777" w:rsidTr="00D94199">
        <w:tc>
          <w:tcPr>
            <w:tcW w:w="310" w:type="pct"/>
            <w:vAlign w:val="center"/>
          </w:tcPr>
          <w:p w14:paraId="6EBEA0BB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1253" w:type="pct"/>
            <w:vAlign w:val="center"/>
          </w:tcPr>
          <w:p w14:paraId="22290997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3437" w:type="pct"/>
          </w:tcPr>
          <w:p w14:paraId="1B61AFD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zagadnień dotyczących technologii informacyjnej, metod, środków i działań (informatyka, telekomunikacja) związanych z przetwarzaniem informacji oraz innowacji platformowych/technologicznych, takich jak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AI,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FinTech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potrzeb cyfryzacji organizacji/ transformacji IT;</w:t>
            </w:r>
          </w:p>
          <w:p w14:paraId="0DA27CC2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dziedzinie technologii i cyfryzacji, w tym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nadzorze nad transformacją architektury IT; </w:t>
            </w:r>
          </w:p>
          <w:p w14:paraId="2D98C8D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zarządzania danymi (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data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jakości, dostępności i zgodności z regulacjami.</w:t>
            </w:r>
          </w:p>
        </w:tc>
      </w:tr>
      <w:tr w:rsidR="003F4FED" w:rsidRPr="00536141" w14:paraId="7521A14E" w14:textId="77777777" w:rsidTr="00D94199">
        <w:tc>
          <w:tcPr>
            <w:tcW w:w="310" w:type="pct"/>
            <w:vAlign w:val="center"/>
          </w:tcPr>
          <w:p w14:paraId="515012CA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10.</w:t>
            </w:r>
          </w:p>
        </w:tc>
        <w:tc>
          <w:tcPr>
            <w:tcW w:w="1253" w:type="pct"/>
            <w:vAlign w:val="center"/>
          </w:tcPr>
          <w:p w14:paraId="07EDBCA2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3437" w:type="pct"/>
          </w:tcPr>
          <w:p w14:paraId="466A3FE2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cyberbezpieczeństwa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, tj. wiedza w zakresie technologii, metod, środków i działań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zapewnieniem bezpieczeństwa przetwarzanych informacji.</w:t>
            </w:r>
          </w:p>
        </w:tc>
      </w:tr>
      <w:tr w:rsidR="003F4FED" w:rsidRPr="00536141" w14:paraId="14EAEB2B" w14:textId="77777777" w:rsidTr="00D94199">
        <w:tc>
          <w:tcPr>
            <w:tcW w:w="310" w:type="pct"/>
            <w:vAlign w:val="center"/>
          </w:tcPr>
          <w:p w14:paraId="2636363B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1253" w:type="pct"/>
            <w:vAlign w:val="center"/>
          </w:tcPr>
          <w:p w14:paraId="08CB49E2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3437" w:type="pct"/>
          </w:tcPr>
          <w:p w14:paraId="79DE0B69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aktualnie stosowanych technologii oraz wiedza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 wschodzących technologiach w tej branży;</w:t>
            </w:r>
          </w:p>
          <w:p w14:paraId="5668B0B5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rozwoju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wdrażania innowacyjnych produktów/usług/modeli biznesowych lub innowacji technologicznych;</w:t>
            </w:r>
          </w:p>
          <w:p w14:paraId="094FE972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finansowania B+R oraz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pozyskiwaniu i rozliczaniu finansowania zewnętrznego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projekty B+R, w tym ze środków publicznych;</w:t>
            </w:r>
          </w:p>
          <w:p w14:paraId="59BB7E2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nadzoru nad portfelem projektów B+R,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oceny ich zgodności ze strategią spółki oraz efektywności alokacji zasobów;</w:t>
            </w:r>
          </w:p>
          <w:p w14:paraId="08E35971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nadzorze nad procesami komercjalizacji wyników badań, ochroną własności intelektualnej i wdrażaniem innowacji do działalności operacyjnej.</w:t>
            </w:r>
          </w:p>
        </w:tc>
      </w:tr>
      <w:tr w:rsidR="003F4FED" w:rsidRPr="00536141" w14:paraId="66EC74D5" w14:textId="77777777" w:rsidTr="00D94199">
        <w:tc>
          <w:tcPr>
            <w:tcW w:w="310" w:type="pct"/>
            <w:vAlign w:val="center"/>
          </w:tcPr>
          <w:p w14:paraId="134C7D0E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1253" w:type="pct"/>
            <w:vAlign w:val="center"/>
          </w:tcPr>
          <w:p w14:paraId="786650E8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3437" w:type="pct"/>
          </w:tcPr>
          <w:p w14:paraId="083AD7C9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fachowa i umiejętności w kwestiach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zrównoważonym rozwojem, które umożliwiają pogłębioną ocenę istotnych wpływów,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i szans w odniesieniu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do poszczególnych kwestii, takich jak: obszar środowiska naturalnego, obszar kwestii społecznych, obszar postępowania w biznesie;</w:t>
            </w:r>
          </w:p>
          <w:p w14:paraId="5474E51A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doświadczenie w zakresie dostosowania strategii biznesowej, produktów i operacji do zasad ESG</w:t>
            </w:r>
            <w:r w:rsidRPr="00536141">
              <w:rPr>
                <w:rFonts w:ascii="Palatino Linotype" w:hAnsi="Palatino Linotype"/>
                <w:i/>
                <w:iCs/>
                <w:sz w:val="20"/>
              </w:rPr>
              <w:t xml:space="preserve"> </w:t>
            </w:r>
            <w:r w:rsidRPr="00536141">
              <w:rPr>
                <w:rFonts w:ascii="Palatino Linotype" w:hAnsi="Palatino Linotype" w:cs="Times New Roman"/>
                <w:sz w:val="20"/>
              </w:rPr>
              <w:t>(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Environmental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,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Social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and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– środowisko naturalne, społeczeństwo i ład korporacyjny), w celu zapewnienia zrównoważonego rozwoju;</w:t>
            </w:r>
            <w:r w:rsidRPr="00536141">
              <w:rPr>
                <w:rFonts w:ascii="Palatino Linotype" w:hAnsi="Palatino Linotype"/>
                <w:sz w:val="20"/>
              </w:rPr>
              <w:t xml:space="preserve"> </w:t>
            </w:r>
          </w:p>
          <w:p w14:paraId="2386014C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obowiązków sprawozdawczych, w tym raportowania zrównoważonego rozwoju, w tym: 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>Dyrektywy Parlamentu Europejskiego i Rady (UE) 2022/2464 z dnia 14 grudnia 2022 r. w sprawie zmiany rozporządzenia (UE) nr 537/2014, dyrektywy 2004/109/WE, dyrektywy 2006/43/WE oraz dyrektywy 2013/34/UE w odniesieniu do sprawozdawczości przedsiębiorstw w zakresie zrównoważonego rozwoju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(tzw. CSRD: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Corporate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Directive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) oraz Europejskich Standardów Sprawozdawczości Zrównoważonego Rozwoju (tzw. ESRS: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European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Standards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).</w:t>
            </w:r>
          </w:p>
        </w:tc>
      </w:tr>
      <w:tr w:rsidR="003F4FED" w:rsidRPr="00536141" w14:paraId="7D79BFEF" w14:textId="77777777" w:rsidTr="00D94199">
        <w:tc>
          <w:tcPr>
            <w:tcW w:w="310" w:type="pct"/>
            <w:vAlign w:val="center"/>
          </w:tcPr>
          <w:p w14:paraId="184B0060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13.</w:t>
            </w:r>
          </w:p>
        </w:tc>
        <w:tc>
          <w:tcPr>
            <w:tcW w:w="1253" w:type="pct"/>
            <w:vAlign w:val="center"/>
          </w:tcPr>
          <w:p w14:paraId="105A130F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3437" w:type="pct"/>
          </w:tcPr>
          <w:p w14:paraId="6A99D20E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kształtowania kultury organizacyjnej zgodnie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celami biznesowymi; </w:t>
            </w:r>
          </w:p>
          <w:p w14:paraId="2A1C585A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Kompetencje/doświadczenie w zakresie podejmowania działań niezbędnych do efektywnego zarządzania pracownikami,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tym w zakresie związanym z identyfikowaniem, rozwojem talentów, zasadami kształtowania wynagrodzeń, planowaniem sukcesji, rozwoju kompetencji, delegowaniem zadań, oceną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ich kompetencji, ich pozyskiwaniem, rozwojem i utrzymaniem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zatrudnieniu;</w:t>
            </w:r>
          </w:p>
          <w:p w14:paraId="1C76327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przepisów prawa pracy, relacji pracowniczych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związanych z zatrudnieniem.</w:t>
            </w:r>
          </w:p>
        </w:tc>
      </w:tr>
      <w:tr w:rsidR="003F4FED" w:rsidRPr="00536141" w14:paraId="6C0EA836" w14:textId="77777777" w:rsidTr="00D94199">
        <w:tc>
          <w:tcPr>
            <w:tcW w:w="310" w:type="pct"/>
            <w:vAlign w:val="center"/>
          </w:tcPr>
          <w:p w14:paraId="42C53E71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14.</w:t>
            </w:r>
          </w:p>
        </w:tc>
        <w:tc>
          <w:tcPr>
            <w:tcW w:w="1253" w:type="pct"/>
            <w:vAlign w:val="center"/>
          </w:tcPr>
          <w:p w14:paraId="23F95064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 Łańcuch dostaw/ Bezpieczeństwo</w:t>
            </w:r>
          </w:p>
        </w:tc>
        <w:tc>
          <w:tcPr>
            <w:tcW w:w="3437" w:type="pct"/>
          </w:tcPr>
          <w:p w14:paraId="2E8DCFEA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technologii i procesu produkcji, zapewniania bezpieczeństwa i zarządzania łańcuchem dostaw; </w:t>
            </w:r>
          </w:p>
          <w:p w14:paraId="116E17B5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procesów zakupowych i strategii zaopatrzenia,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polityki zakupowej, negocjacji kontraktów, oceny dostawców oraz nadzoru nad optymalizacją kosztów zakupów;</w:t>
            </w:r>
          </w:p>
          <w:p w14:paraId="47902A1C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i regulacji dotyczących zamówień publicznych;</w:t>
            </w:r>
          </w:p>
          <w:p w14:paraId="00AC4639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Kompetencja w nadzorze/zarządzaniu obszarem logistyki,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transport, magazynowanie , zarządzanie zapasami.</w:t>
            </w:r>
          </w:p>
        </w:tc>
      </w:tr>
      <w:tr w:rsidR="003F4FED" w:rsidRPr="00536141" w14:paraId="287283D6" w14:textId="77777777" w:rsidTr="00D94199">
        <w:tc>
          <w:tcPr>
            <w:tcW w:w="310" w:type="pct"/>
            <w:vAlign w:val="center"/>
          </w:tcPr>
          <w:p w14:paraId="0957FF9B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1253" w:type="pct"/>
            <w:vAlign w:val="center"/>
          </w:tcPr>
          <w:p w14:paraId="0FF59030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Nadzór właścicielski</w:t>
            </w:r>
          </w:p>
        </w:tc>
        <w:tc>
          <w:tcPr>
            <w:tcW w:w="3437" w:type="pct"/>
          </w:tcPr>
          <w:p w14:paraId="5AA941BA" w14:textId="77777777" w:rsidR="003F4FED" w:rsidRPr="00536141" w:rsidRDefault="003F4FED" w:rsidP="00D94199">
            <w:pPr>
              <w:pStyle w:val="P1wTABELIpoziom1numeracjiwtabeli"/>
              <w:spacing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akcyjnych, spółek z ograniczoną odpowiedzialnością, spółek komandytowo-akcyjnych oraz innych podmiotów posiadających w swojej strukturze organy o charakterze nadzorczym;</w:t>
            </w:r>
          </w:p>
          <w:p w14:paraId="2A4B5091" w14:textId="77777777" w:rsidR="003F4FED" w:rsidRPr="00536141" w:rsidRDefault="003F4FED" w:rsidP="00D94199">
            <w:pPr>
              <w:pStyle w:val="P1wTABELIpoziom1numeracjiwtabeli"/>
              <w:spacing w:before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w ramach grup kapitałowych lub spółkami z udziałem Skarbu Państwa;</w:t>
            </w:r>
          </w:p>
          <w:p w14:paraId="265E95E8" w14:textId="77777777" w:rsidR="003F4FED" w:rsidRPr="005D16CC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sprawowaniu funkcji z zakresu nadzoru regulacyjnego, właścicielskiego lub biznesowego;</w:t>
            </w:r>
          </w:p>
          <w:p w14:paraId="15A9A6D9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D16CC">
              <w:rPr>
                <w:rFonts w:ascii="Palatino Linotype" w:hAnsi="Palatino Linotype" w:cs="Times New Roman"/>
                <w:sz w:val="20"/>
              </w:rPr>
              <w:t>d)</w:t>
            </w:r>
            <w:r w:rsidRPr="005D16CC">
              <w:rPr>
                <w:rFonts w:ascii="Palatino Linotype" w:hAnsi="Palatino Linotype" w:cs="Times New Roman"/>
                <w:sz w:val="20"/>
              </w:rPr>
              <w:tab/>
              <w:t xml:space="preserve">Znajomość zasad nadzoru właścicielskiego w spółkach </w:t>
            </w:r>
            <w:r w:rsidRPr="005D16CC">
              <w:rPr>
                <w:rFonts w:ascii="Palatino Linotype" w:hAnsi="Palatino Linotype" w:cs="Times New Roman"/>
                <w:sz w:val="20"/>
              </w:rPr>
              <w:br/>
              <w:t>z udziałem Skarbu Państwa, w tym w odniesieniu do zasad ładu korporacyjnego.</w:t>
            </w:r>
          </w:p>
        </w:tc>
      </w:tr>
    </w:tbl>
    <w:p w14:paraId="4C387AA3" w14:textId="77777777" w:rsidR="003F4FED" w:rsidRPr="00536141" w:rsidRDefault="003F4FED" w:rsidP="003F4FED">
      <w:pPr>
        <w:suppressAutoHyphens/>
        <w:spacing w:before="120" w:after="120" w:line="240" w:lineRule="auto"/>
        <w:jc w:val="both"/>
        <w:rPr>
          <w:rFonts w:ascii="Palatino Linotype" w:hAnsi="Palatino Linotype" w:cs="Times New Roman"/>
          <w:bCs/>
          <w:szCs w:val="24"/>
        </w:rPr>
      </w:pPr>
    </w:p>
    <w:p w14:paraId="2DC5AD83" w14:textId="77777777" w:rsidR="003F4FED" w:rsidRPr="00536141" w:rsidRDefault="003F4FED" w:rsidP="003F4FED">
      <w:pPr>
        <w:suppressAutoHyphens/>
        <w:spacing w:before="120" w:after="120" w:line="240" w:lineRule="auto"/>
        <w:ind w:left="6237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……………………………</w:t>
      </w:r>
    </w:p>
    <w:p w14:paraId="139E3C74" w14:textId="77777777" w:rsidR="003F4FED" w:rsidRPr="00536141" w:rsidRDefault="003F4FED" w:rsidP="003F4FED">
      <w:pPr>
        <w:suppressAutoHyphens/>
        <w:spacing w:before="120" w:after="120" w:line="240" w:lineRule="auto"/>
        <w:ind w:left="6804"/>
        <w:jc w:val="both"/>
        <w:rPr>
          <w:rFonts w:ascii="Palatino Linotype" w:hAnsi="Palatino Linotype" w:cs="Times New Roman"/>
          <w:bCs/>
          <w:iCs/>
          <w:szCs w:val="24"/>
        </w:rPr>
      </w:pPr>
      <w:r w:rsidRPr="00536141">
        <w:rPr>
          <w:rFonts w:ascii="Palatino Linotype" w:hAnsi="Palatino Linotype" w:cs="Times New Roman"/>
          <w:bCs/>
          <w:iCs/>
          <w:szCs w:val="24"/>
        </w:rPr>
        <w:t>(data oraz podpis)</w:t>
      </w:r>
    </w:p>
    <w:p w14:paraId="3881FB05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6D87B03A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098090DE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2442486D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1DE144C8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6618758F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5362E509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13F96E4D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63094641" w14:textId="77777777" w:rsidR="003F4FED" w:rsidRPr="00536141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POUCZENIE</w:t>
      </w:r>
    </w:p>
    <w:p w14:paraId="75D913FC" w14:textId="77777777" w:rsidR="003F4FED" w:rsidRPr="00536141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Instrukcja wypełniania Formularza Samooceny</w:t>
      </w:r>
    </w:p>
    <w:p w14:paraId="23E0ABBA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0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Wypełnianie formularza należy rozpocząć od uzupełnienia części pt. „Formularz Samooceny”, podając informacje na temat posiadania poszczególnych kompetencji. </w:t>
      </w:r>
    </w:p>
    <w:p w14:paraId="7D28B7BD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eastAsiaTheme="minorHAnsi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Każdy kandydat na członka organu zarządzającego wypełniający formularz we własnym zakresie, dokonując samooceny, określa, czy posiada daną kompetencję na podstawie wskazanych kryteriów i uzasadnia swoją decyzję na podstawie posiadanej wiedzy, umiejętności i doświadczenia zawodowego.  </w:t>
      </w:r>
    </w:p>
    <w:p w14:paraId="1E1DBE34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W formularzu przyjęto dwie możliwe odpowiedzi dot. spełnienia wymogu: TAK/NIE. Stopień posiadania danej kompetencji nie podlega różnicowaniu wg. poziomu posiadania danej kompetencji.</w:t>
      </w:r>
    </w:p>
    <w:p w14:paraId="7616A422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Zaznaczenie odpowiedzi „TAK” poprzez wstawienie znaku „x” w odpowiedniej kolumnie oznacza, że kandydat na członka organu zarządzającego posiada przynajmniej jedno z kryteriów wskazanych w ramach danej kompetencji – nie ma konieczności posiadania wszystkich kryteriów w ramach danej kompetencji. </w:t>
      </w:r>
    </w:p>
    <w:p w14:paraId="5DA3A4FC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</w:t>
      </w:r>
      <w:r w:rsidRPr="00536141">
        <w:rPr>
          <w:rFonts w:ascii="Palatino Linotype" w:eastAsiaTheme="minorHAnsi" w:hAnsi="Palatino Linotype" w:cs="Times New Roman"/>
          <w:szCs w:val="24"/>
        </w:rPr>
        <w:br/>
        <w:t>dla kompetencji, w przypadku których wskazano odpowiedź „TAK”.</w:t>
      </w:r>
    </w:p>
    <w:p w14:paraId="69FD4278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Posiadanie doświadczenia w ramach danej kompetencji oznacza co najmniej 1 rok doświadczenia zawodowego w danym obszarze.</w:t>
      </w:r>
    </w:p>
    <w:p w14:paraId="33EBD727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Dodanie dodatkowych kryteriów w ramach opisu poszczególnych kompetencji, a także dodatkowych kompetencji poza wskazanymi w Formularzu Samooceny, nie jest możliwe.</w:t>
      </w:r>
    </w:p>
    <w:p w14:paraId="79A9B9AC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Spełnienie wymogu przez kandydata na członka organu zarządzającego wskazywane jest w formie oświadczenia, przy czym, w miarę możliwości, dołączane są dokumenty</w:t>
      </w:r>
      <w:r w:rsidRPr="00536141">
        <w:rPr>
          <w:rFonts w:ascii="Palatino Linotype" w:hAnsi="Palatino Linotype" w:cs="Times New Roman"/>
        </w:rPr>
        <w:t xml:space="preserve"> w postaci kopii poświadczonej za zgodność z oryginałem przez tego kandydata, potwierdzające</w:t>
      </w:r>
      <w:r w:rsidRPr="00536141">
        <w:rPr>
          <w:rFonts w:ascii="Palatino Linotype" w:eastAsiaTheme="minorHAnsi" w:hAnsi="Palatino Linotype" w:cs="Times New Roman"/>
          <w:sz w:val="20"/>
        </w:rPr>
        <w:t xml:space="preserve"> </w:t>
      </w:r>
      <w:r w:rsidRPr="00536141">
        <w:rPr>
          <w:rFonts w:ascii="Palatino Linotype" w:eastAsiaTheme="minorHAnsi" w:hAnsi="Palatino Linotype" w:cs="Times New Roman"/>
          <w:szCs w:val="24"/>
        </w:rPr>
        <w:t>posiadanie danej kompetencji.</w:t>
      </w:r>
    </w:p>
    <w:p w14:paraId="7F44F8C3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  <w:bookmarkStart w:id="0" w:name="mip71668291"/>
      <w:bookmarkStart w:id="1" w:name="mip71668292"/>
      <w:bookmarkStart w:id="2" w:name="mip71668293"/>
      <w:bookmarkStart w:id="3" w:name="mip71668294"/>
      <w:bookmarkStart w:id="4" w:name="mip71668318"/>
      <w:bookmarkEnd w:id="0"/>
      <w:bookmarkEnd w:id="1"/>
      <w:bookmarkEnd w:id="2"/>
      <w:bookmarkEnd w:id="3"/>
      <w:bookmarkEnd w:id="4"/>
    </w:p>
    <w:p w14:paraId="140845A8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1C64F867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689A4E00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02AF33E4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166655CC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6EF62DC7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754724C0" w14:textId="77777777" w:rsidR="003F4FED" w:rsidRPr="004F2C2F" w:rsidRDefault="003F4FED" w:rsidP="003F4FED">
      <w:pPr>
        <w:spacing w:line="240" w:lineRule="auto"/>
        <w:jc w:val="both"/>
        <w:rPr>
          <w:rFonts w:ascii="Palatino Linotype" w:hAnsi="Palatino Linotype" w:cs="Times New Roman"/>
          <w:b/>
        </w:rPr>
      </w:pPr>
      <w:r w:rsidRPr="004F2C2F">
        <w:rPr>
          <w:rFonts w:ascii="Palatino Linotype" w:hAnsi="Palatino Linotype" w:cs="Times New Roman"/>
          <w:b/>
        </w:rPr>
        <w:lastRenderedPageBreak/>
        <w:t xml:space="preserve">Klauzula informacyjna dla kandydatów w związku z przetwarzaniem danych osobowych </w:t>
      </w:r>
    </w:p>
    <w:p w14:paraId="4559C486" w14:textId="77777777" w:rsidR="003F4FED" w:rsidRPr="004F2C2F" w:rsidRDefault="003F4FED" w:rsidP="003F4FED">
      <w:pPr>
        <w:spacing w:line="240" w:lineRule="auto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„RODO”), które reguluje zasady przetwarzania danych osobowych.</w:t>
      </w:r>
    </w:p>
    <w:p w14:paraId="40974BEB" w14:textId="2DAF3692" w:rsidR="007D522D" w:rsidRDefault="003F4FED" w:rsidP="007D522D">
      <w:pPr>
        <w:spacing w:line="240" w:lineRule="auto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W związku z powyższym oraz w trosce o ochronę Pani/Pana danych osobowych przedstawiamy następującą informację, dotyczącą przetwarzania danych osobowych w</w:t>
      </w:r>
      <w:r w:rsidR="007D522D">
        <w:rPr>
          <w:rFonts w:ascii="Palatino Linotype" w:hAnsi="Palatino Linotype" w:cs="Times New Roman"/>
        </w:rPr>
        <w:t> </w:t>
      </w:r>
      <w:r w:rsidRPr="004F2C2F">
        <w:rPr>
          <w:rFonts w:ascii="Palatino Linotype" w:hAnsi="Palatino Linotype" w:cs="Times New Roman"/>
        </w:rPr>
        <w:t xml:space="preserve">związku z przedmiotowym postępowaniem kwalifikacyjnym: </w:t>
      </w:r>
    </w:p>
    <w:p w14:paraId="4DAE6498" w14:textId="53C86FCA" w:rsidR="003F4FED" w:rsidRPr="007D522D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7D522D">
        <w:rPr>
          <w:rFonts w:ascii="Palatino Linotype" w:hAnsi="Palatino Linotype" w:cs="Times New Roman"/>
        </w:rPr>
        <w:t xml:space="preserve">Administratorem danych osobowych kandydatów jest Warszawski Rolno-Spożywczy Rynek Hurtowy S.A. w Broniszach, </w:t>
      </w:r>
      <w:r w:rsidRPr="007D522D">
        <w:rPr>
          <w:rFonts w:ascii="Palatino Linotype" w:hAnsi="Palatino Linotype" w:cs="Times New Roman"/>
          <w:bCs/>
        </w:rPr>
        <w:t>ul. Poznańska 98</w:t>
      </w:r>
      <w:r w:rsidRPr="007D522D">
        <w:rPr>
          <w:rFonts w:ascii="Palatino Linotype" w:hAnsi="Palatino Linotype"/>
          <w:bCs/>
        </w:rPr>
        <w:t>, 05-850 Ożarów Mazowiecki</w:t>
      </w:r>
      <w:r w:rsidRPr="007D522D"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7D522D">
        <w:rPr>
          <w:rFonts w:ascii="Palatino Linotype" w:hAnsi="Palatino Linotype"/>
          <w:bCs/>
        </w:rPr>
        <w:t>(dalej: „Administrator”),</w:t>
      </w:r>
    </w:p>
    <w:p w14:paraId="3655ED44" w14:textId="77777777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7D522D">
        <w:rPr>
          <w:rFonts w:ascii="Palatino Linotype" w:hAnsi="Palatino Linotype" w:cs="Times New Roman"/>
        </w:rPr>
        <w:t xml:space="preserve">Kontakt z Inspektorem Danych Osobowych można uzyskać wysyłając e-mail na adres: </w:t>
      </w:r>
      <w:hyperlink r:id="rId8" w:history="1">
        <w:r w:rsidRPr="004F2C2F">
          <w:rPr>
            <w:rFonts w:ascii="Palatino Linotype" w:hAnsi="Palatino Linotype" w:cs="Times New Roman"/>
          </w:rPr>
          <w:t>inspektor@bronisze.com.pl</w:t>
        </w:r>
      </w:hyperlink>
      <w:r w:rsidRPr="007D522D">
        <w:rPr>
          <w:rFonts w:ascii="Palatino Linotype" w:hAnsi="Palatino Linotype" w:cs="Times New Roman"/>
        </w:rPr>
        <w:t>,</w:t>
      </w:r>
    </w:p>
    <w:p w14:paraId="197C1F93" w14:textId="77777777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 xml:space="preserve">Dane kandydata będą przetwarzane w celu przeprowadzenia postępowania kwalifikacyjnego na określone w ogłoszeniu stanowisko, a podstawę prawną przetwarzania danych osobowych kandydata stanowi:  </w:t>
      </w:r>
    </w:p>
    <w:p w14:paraId="49D40406" w14:textId="04AE5E5D" w:rsidR="003F4FED" w:rsidRPr="007D522D" w:rsidRDefault="007D522D" w:rsidP="007D522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7D522D">
        <w:rPr>
          <w:rFonts w:ascii="Palatino Linotype" w:hAnsi="Palatino Linotype" w:cs="Times New Roman"/>
        </w:rPr>
        <w:t>a)</w:t>
      </w:r>
      <w:r w:rsidR="003F4FED" w:rsidRPr="007D522D">
        <w:rPr>
          <w:rFonts w:ascii="Palatino Linotype" w:hAnsi="Palatino Linotype" w:cs="Times New Roman"/>
        </w:rPr>
        <w:t>wyrażona przez kandydata zgoda na przetwarzanie danych osobowych (art. 6 ust. 1 lit. a RODO),</w:t>
      </w:r>
    </w:p>
    <w:p w14:paraId="65AB27CE" w14:textId="2FCC5729" w:rsidR="003F4FED" w:rsidRPr="007D522D" w:rsidRDefault="003F4FED" w:rsidP="007D522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7D522D">
        <w:rPr>
          <w:rFonts w:ascii="Palatino Linotype" w:hAnsi="Palatino Linotype" w:cs="Times New Roman"/>
        </w:rPr>
        <w:t xml:space="preserve">konieczność podjęcia działań zmierzających do ewentualnego zawarcia umowy  (art. 6 ust. 1 lit. b RODO), </w:t>
      </w:r>
    </w:p>
    <w:p w14:paraId="7222EA91" w14:textId="77777777" w:rsidR="003F4FED" w:rsidRPr="004F2C2F" w:rsidRDefault="003F4FED" w:rsidP="007D522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 xml:space="preserve">realizacja obowiązków przewidzianych przepisami prawa ( art. 6 ust. 1 lit. c RODO), </w:t>
      </w:r>
    </w:p>
    <w:p w14:paraId="408DA99F" w14:textId="77777777" w:rsidR="003F4FED" w:rsidRPr="004F2C2F" w:rsidRDefault="003F4FED" w:rsidP="007D522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realizacja prawnie uzasadnionego interesu Administratora w postaci konieczności zapewnienia ochrony prawnej Administratora, w tym w szczególności obrony przed roszczeniami ( art. 6 ust. 1 lit. f RODO),</w:t>
      </w:r>
    </w:p>
    <w:p w14:paraId="15B116CD" w14:textId="11EFEA7D" w:rsidR="003F4FED" w:rsidRPr="007D522D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7D522D">
        <w:rPr>
          <w:rFonts w:ascii="Palatino Linotype" w:hAnsi="Palatino Linotype" w:cs="Times New Roman"/>
        </w:rPr>
        <w:t xml:space="preserve">Odbiorcami danych osobowych kandydata mogą być: organy publiczne, akcjonariusze spółki Warszawski Rolno-Spożywczy Rynek Hurtowy S.A. z siedzibą w Broniszach, podmioty świadczące na rzecz Administratora usługi hostingu </w:t>
      </w:r>
      <w:r w:rsidR="004F2C2F" w:rsidRPr="007D522D">
        <w:rPr>
          <w:rFonts w:ascii="Palatino Linotype" w:hAnsi="Palatino Linotype" w:cs="Times New Roman"/>
        </w:rPr>
        <w:br/>
      </w:r>
      <w:r w:rsidRPr="007D522D">
        <w:rPr>
          <w:rFonts w:ascii="Palatino Linotype" w:hAnsi="Palatino Linotype" w:cs="Times New Roman"/>
        </w:rPr>
        <w:t xml:space="preserve">i serwisu poczty elektronicznej i innych elektronicznych środków komunikacji, </w:t>
      </w:r>
      <w:r w:rsidR="004F2C2F" w:rsidRPr="007D522D">
        <w:rPr>
          <w:rFonts w:ascii="Palatino Linotype" w:hAnsi="Palatino Linotype" w:cs="Times New Roman"/>
        </w:rPr>
        <w:br/>
      </w:r>
      <w:r w:rsidRPr="007D522D">
        <w:rPr>
          <w:rFonts w:ascii="Palatino Linotype" w:hAnsi="Palatino Linotype" w:cs="Times New Roman"/>
        </w:rPr>
        <w:t>a także systemów informatycznych oraz podmioty prowadzące działalność pocztową lub kurierską,</w:t>
      </w:r>
    </w:p>
    <w:p w14:paraId="45C46860" w14:textId="77777777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Dane osobowe kandydata będą przechowywane na czas trwania postępowania kwalifikacyjnego, a po tym czasie dane osobowe mogą być przechowywane przez okres:</w:t>
      </w:r>
    </w:p>
    <w:p w14:paraId="1AE503AB" w14:textId="16DE48EF" w:rsidR="003F4FED" w:rsidRPr="004F2C2F" w:rsidRDefault="003F4FED" w:rsidP="007D522D">
      <w:pPr>
        <w:pStyle w:val="Akapitzlist"/>
        <w:numPr>
          <w:ilvl w:val="0"/>
          <w:numId w:val="20"/>
        </w:numPr>
        <w:spacing w:line="240" w:lineRule="auto"/>
        <w:ind w:left="709" w:hanging="283"/>
        <w:jc w:val="both"/>
        <w:rPr>
          <w:rFonts w:ascii="Palatino Linotype" w:hAnsi="Palatino Linotype" w:cs="Times New Roman"/>
          <w:lang w:eastAsia="ar-SA"/>
        </w:rPr>
      </w:pPr>
      <w:r w:rsidRPr="004F2C2F">
        <w:rPr>
          <w:rFonts w:ascii="Palatino Linotype" w:hAnsi="Palatino Linotype" w:cs="Times New Roman"/>
        </w:rPr>
        <w:t xml:space="preserve">niezbędny do wywiązania się przez spółkę Warszawski Rolno-Spożywczy Rynek Hurtowy S.A. </w:t>
      </w:r>
      <w:r w:rsidRPr="004F2C2F">
        <w:rPr>
          <w:rFonts w:ascii="Palatino Linotype" w:hAnsi="Palatino Linotype" w:cs="Times New Roman"/>
          <w:lang w:eastAsia="ar-SA"/>
        </w:rPr>
        <w:t>z obowiązków przewidzianych przepisami prawa,</w:t>
      </w:r>
    </w:p>
    <w:p w14:paraId="5ECA73F6" w14:textId="094EBDF8" w:rsidR="003F4FED" w:rsidRPr="004F2C2F" w:rsidRDefault="003F4FED" w:rsidP="007D522D">
      <w:pPr>
        <w:pStyle w:val="Akapitzlist"/>
        <w:numPr>
          <w:ilvl w:val="0"/>
          <w:numId w:val="20"/>
        </w:numPr>
        <w:spacing w:line="240" w:lineRule="auto"/>
        <w:ind w:left="709" w:hanging="283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  <w:lang w:eastAsia="ar-SA"/>
        </w:rPr>
        <w:t xml:space="preserve">niezbędny do realizacji prawnie uzasadnionych interesów Administratora, wyrażających się w zapewnieniu ochrony prawnej, tj. </w:t>
      </w:r>
      <w:r w:rsidRPr="004F2C2F">
        <w:rPr>
          <w:rFonts w:ascii="Palatino Linotype" w:hAnsi="Palatino Linotype" w:cs="Times New Roman"/>
        </w:rPr>
        <w:t>w szczególności do czasu przedawnienia ewentualnych roszczeń.</w:t>
      </w:r>
    </w:p>
    <w:p w14:paraId="17CF9117" w14:textId="1665AC84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 xml:space="preserve">Kandydat posiada prawo do żądania od spółki Warszawski Rolno-Spożywczy Rynek Hurtowy S.A. dostępu do danych, które go dotyczą, ich sprostowania, usunięcia lub ograniczenia przetwarzania (w przypadku niepowołania na określone w ogłoszeniu stanowisko kandydat może złożyć wniosek o pominięcie danych osobowych kandydata w udostępnianym akcjonariuszom Administratora protokole z postępowania </w:t>
      </w:r>
      <w:r w:rsidRPr="004F2C2F">
        <w:rPr>
          <w:rFonts w:ascii="Palatino Linotype" w:hAnsi="Palatino Linotype" w:cs="Times New Roman"/>
        </w:rPr>
        <w:lastRenderedPageBreak/>
        <w:t>kwalifikacyjnego). Kandydat posiada prawo do wniesienia sprzeciwu wobec przetwarzania oraz prawo do przenoszenia danych,</w:t>
      </w:r>
    </w:p>
    <w:p w14:paraId="10FDE857" w14:textId="4B27B6B8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Kandydat posiada prawo do wniesienia skargi do organu nadzoru, tj. Prezesa Urzędu Ochrony Danych Osobowych,</w:t>
      </w:r>
    </w:p>
    <w:p w14:paraId="77C701EE" w14:textId="2B5F5E95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Podanie przez kandydata danych osobowych jest dobrowolne, jednakże brak ich podania uniemożliwia wzięcie udziału w postępowaniu kwalifikacyjnym,</w:t>
      </w:r>
    </w:p>
    <w:p w14:paraId="28A20DBC" w14:textId="049A8E06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 xml:space="preserve"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wstecz), </w:t>
      </w:r>
    </w:p>
    <w:p w14:paraId="6BF5ABF4" w14:textId="2005896C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 xml:space="preserve">Dane osobowe kandydata nie będą przedmiotem procesów, w ramach których miałoby dojść do zautomatyzowanego podejmowania decyzji, w tym profilowania. </w:t>
      </w:r>
    </w:p>
    <w:p w14:paraId="50DBDB1E" w14:textId="77777777" w:rsidR="003F4FED" w:rsidRPr="007D522D" w:rsidRDefault="003F4FED" w:rsidP="007D522D">
      <w:pPr>
        <w:pStyle w:val="Akapitzlist"/>
        <w:spacing w:line="240" w:lineRule="auto"/>
        <w:ind w:left="284"/>
        <w:jc w:val="both"/>
        <w:rPr>
          <w:rFonts w:ascii="Palatino Linotype" w:hAnsi="Palatino Linotype" w:cs="Times New Roman"/>
        </w:rPr>
      </w:pPr>
    </w:p>
    <w:p w14:paraId="1D71E498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55B54C4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BCFA9DD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8B441C7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64C357F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4AD50E8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805B337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DB92424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2AC46C8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62427FF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41F2419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49B8C858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027818A" w14:textId="77777777" w:rsidR="004F2C2F" w:rsidRDefault="004F2C2F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901B240" w14:textId="77777777" w:rsidR="004F2C2F" w:rsidRDefault="004F2C2F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663228D" w14:textId="77777777" w:rsidR="004F2C2F" w:rsidRDefault="004F2C2F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D2722B9" w14:textId="77777777" w:rsidR="004F2C2F" w:rsidRDefault="004F2C2F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CAC9087" w14:textId="77777777" w:rsidR="004F2C2F" w:rsidRDefault="004F2C2F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016FB76" w14:textId="77777777" w:rsidR="007D522D" w:rsidRDefault="007D522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0EABC12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sectPr w:rsidR="003F4F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123F" w14:textId="77777777" w:rsidR="00803E94" w:rsidRDefault="00803E94" w:rsidP="00062079">
      <w:pPr>
        <w:spacing w:after="0" w:line="240" w:lineRule="auto"/>
      </w:pPr>
      <w:r>
        <w:separator/>
      </w:r>
    </w:p>
  </w:endnote>
  <w:endnote w:type="continuationSeparator" w:id="0">
    <w:p w14:paraId="011C7B40" w14:textId="77777777" w:rsidR="00803E94" w:rsidRDefault="00803E94" w:rsidP="0006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4491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78AB39" w14:textId="6EE5AE6E" w:rsidR="002C78AF" w:rsidRDefault="002C78A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B7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B7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80D561" w14:textId="77777777" w:rsidR="002C78AF" w:rsidRDefault="002C7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3A01" w14:textId="77777777" w:rsidR="00803E94" w:rsidRDefault="00803E94" w:rsidP="00062079">
      <w:pPr>
        <w:spacing w:after="0" w:line="240" w:lineRule="auto"/>
      </w:pPr>
      <w:r>
        <w:separator/>
      </w:r>
    </w:p>
  </w:footnote>
  <w:footnote w:type="continuationSeparator" w:id="0">
    <w:p w14:paraId="60D15652" w14:textId="77777777" w:rsidR="00803E94" w:rsidRDefault="00803E94" w:rsidP="00062079">
      <w:pPr>
        <w:spacing w:after="0" w:line="240" w:lineRule="auto"/>
      </w:pPr>
      <w:r>
        <w:continuationSeparator/>
      </w:r>
    </w:p>
  </w:footnote>
  <w:footnote w:id="1">
    <w:p w14:paraId="583DF227" w14:textId="77777777" w:rsidR="003F4FED" w:rsidRDefault="003F4FED" w:rsidP="003F4FED">
      <w:pPr>
        <w:pStyle w:val="ODNONIKSPECtreodnonikadoodnonika"/>
        <w:ind w:left="0" w:firstLine="0"/>
      </w:pPr>
      <w:r>
        <w:rPr>
          <w:rStyle w:val="Odwoanieprzypisudolnego"/>
        </w:rPr>
        <w:t>*</w:t>
      </w:r>
      <w:r>
        <w:t xml:space="preserve"> </w:t>
      </w:r>
      <w:r w:rsidRPr="00963950">
        <w:t xml:space="preserve"> </w:t>
      </w:r>
      <w:r>
        <w:t>r</w:t>
      </w:r>
      <w:r w:rsidRPr="00C57C94">
        <w:t xml:space="preserve">ozumiane jako wiedza, doświadczenie i umiejętności </w:t>
      </w:r>
    </w:p>
  </w:footnote>
  <w:footnote w:id="2">
    <w:p w14:paraId="5B7FA66C" w14:textId="77777777" w:rsidR="003F4FED" w:rsidRDefault="003F4FED" w:rsidP="003F4FED">
      <w:pPr>
        <w:pStyle w:val="ODNONIKtreodnonika"/>
      </w:pPr>
      <w:r>
        <w:rPr>
          <w:rStyle w:val="Odwoanieprzypisudolnego"/>
        </w:rPr>
        <w:t>**</w:t>
      </w:r>
      <w:r>
        <w:t xml:space="preserve"> wstawić znak „x” w odpowiedniej kolumnie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203F" w14:textId="2B9B6CE2" w:rsidR="00062079" w:rsidRPr="00062079" w:rsidRDefault="00062079" w:rsidP="00062079">
    <w:pPr>
      <w:pStyle w:val="Nagwek"/>
    </w:pPr>
    <w:r w:rsidRPr="003918FE">
      <w:rPr>
        <w:noProof/>
        <w:lang w:eastAsia="pl-PL"/>
      </w:rPr>
      <w:drawing>
        <wp:inline distT="0" distB="0" distL="0" distR="0" wp14:anchorId="58C44296" wp14:editId="3A7F6A20">
          <wp:extent cx="1466592" cy="514350"/>
          <wp:effectExtent l="0" t="0" r="635" b="0"/>
          <wp:docPr id="155583698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28" cy="51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440AC3EE"/>
    <w:name w:val="WW8Num16"/>
    <w:lvl w:ilvl="0">
      <w:start w:val="1"/>
      <w:numFmt w:val="decimal"/>
      <w:lvlText w:val="%1)"/>
      <w:lvlJc w:val="left"/>
      <w:pPr>
        <w:tabs>
          <w:tab w:val="num" w:pos="3903"/>
        </w:tabs>
        <w:ind w:left="3903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51A4A33"/>
    <w:multiLevelType w:val="hybridMultilevel"/>
    <w:tmpl w:val="6FA4425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CF61A9"/>
    <w:multiLevelType w:val="hybridMultilevel"/>
    <w:tmpl w:val="0680CAB8"/>
    <w:lvl w:ilvl="0" w:tplc="4DC856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C7BFE">
      <w:start w:val="1"/>
      <w:numFmt w:val="lowerLetter"/>
      <w:lvlText w:val="%2)"/>
      <w:lvlJc w:val="left"/>
      <w:pPr>
        <w:ind w:left="77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241D4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254A8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BE4E0E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2DDCC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84AFA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C94CE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6B812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5D081B"/>
    <w:multiLevelType w:val="hybridMultilevel"/>
    <w:tmpl w:val="2D604610"/>
    <w:lvl w:ilvl="0" w:tplc="69460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E03BA"/>
    <w:multiLevelType w:val="hybridMultilevel"/>
    <w:tmpl w:val="7EF88CC4"/>
    <w:lvl w:ilvl="0" w:tplc="53A6A032">
      <w:start w:val="1"/>
      <w:numFmt w:val="decimal"/>
      <w:lvlText w:val="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C477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22B94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654F6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002232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AE2BA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1C62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A2C0E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8124A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C024DE"/>
    <w:multiLevelType w:val="hybridMultilevel"/>
    <w:tmpl w:val="00C27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5ECE"/>
    <w:multiLevelType w:val="hybridMultilevel"/>
    <w:tmpl w:val="0DBC3756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55E87"/>
    <w:multiLevelType w:val="hybridMultilevel"/>
    <w:tmpl w:val="8D661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C5FD7"/>
    <w:multiLevelType w:val="hybridMultilevel"/>
    <w:tmpl w:val="07102B94"/>
    <w:lvl w:ilvl="0" w:tplc="69460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12014"/>
    <w:multiLevelType w:val="hybridMultilevel"/>
    <w:tmpl w:val="CA940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C4DE8"/>
    <w:multiLevelType w:val="hybridMultilevel"/>
    <w:tmpl w:val="E570A5C6"/>
    <w:lvl w:ilvl="0" w:tplc="E4FC4774">
      <w:start w:val="1"/>
      <w:numFmt w:val="lowerLetter"/>
      <w:lvlText w:val="%1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130A8"/>
    <w:multiLevelType w:val="hybridMultilevel"/>
    <w:tmpl w:val="32685194"/>
    <w:lvl w:ilvl="0" w:tplc="0F126BF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9F35D65"/>
    <w:multiLevelType w:val="hybridMultilevel"/>
    <w:tmpl w:val="7BA29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E5079"/>
    <w:multiLevelType w:val="hybridMultilevel"/>
    <w:tmpl w:val="BB76154A"/>
    <w:lvl w:ilvl="0" w:tplc="DBB2D66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EE3407E"/>
    <w:multiLevelType w:val="hybridMultilevel"/>
    <w:tmpl w:val="B198A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0621A"/>
    <w:multiLevelType w:val="hybridMultilevel"/>
    <w:tmpl w:val="3CC24E16"/>
    <w:lvl w:ilvl="0" w:tplc="4886A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CB4C92"/>
    <w:multiLevelType w:val="hybridMultilevel"/>
    <w:tmpl w:val="A606C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7419E"/>
    <w:multiLevelType w:val="hybridMultilevel"/>
    <w:tmpl w:val="43AA5F2C"/>
    <w:lvl w:ilvl="0" w:tplc="82E64F2A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2A440">
      <w:start w:val="1"/>
      <w:numFmt w:val="lowerLetter"/>
      <w:lvlText w:val="%2)"/>
      <w:lvlJc w:val="left"/>
      <w:pPr>
        <w:ind w:left="79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CC5B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C4B9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0863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3C314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D8BF0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E763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0B86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CB5273"/>
    <w:multiLevelType w:val="hybridMultilevel"/>
    <w:tmpl w:val="B8AAF186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 w16cid:durableId="1563909485">
    <w:abstractNumId w:val="0"/>
  </w:num>
  <w:num w:numId="2" w16cid:durableId="909576116">
    <w:abstractNumId w:val="19"/>
  </w:num>
  <w:num w:numId="3" w16cid:durableId="2034724119">
    <w:abstractNumId w:val="2"/>
  </w:num>
  <w:num w:numId="4" w16cid:durableId="173765095">
    <w:abstractNumId w:val="4"/>
  </w:num>
  <w:num w:numId="5" w16cid:durableId="774447705">
    <w:abstractNumId w:val="7"/>
  </w:num>
  <w:num w:numId="6" w16cid:durableId="1542280575">
    <w:abstractNumId w:val="17"/>
  </w:num>
  <w:num w:numId="7" w16cid:durableId="296641588">
    <w:abstractNumId w:val="3"/>
  </w:num>
  <w:num w:numId="8" w16cid:durableId="156917647">
    <w:abstractNumId w:val="20"/>
  </w:num>
  <w:num w:numId="9" w16cid:durableId="89618420">
    <w:abstractNumId w:val="18"/>
  </w:num>
  <w:num w:numId="10" w16cid:durableId="266885950">
    <w:abstractNumId w:val="16"/>
  </w:num>
  <w:num w:numId="11" w16cid:durableId="364793062">
    <w:abstractNumId w:val="5"/>
  </w:num>
  <w:num w:numId="12" w16cid:durableId="1565723785">
    <w:abstractNumId w:val="6"/>
  </w:num>
  <w:num w:numId="13" w16cid:durableId="863634448">
    <w:abstractNumId w:val="12"/>
  </w:num>
  <w:num w:numId="14" w16cid:durableId="1244803883">
    <w:abstractNumId w:val="9"/>
  </w:num>
  <w:num w:numId="15" w16cid:durableId="1856111768">
    <w:abstractNumId w:val="10"/>
  </w:num>
  <w:num w:numId="16" w16cid:durableId="2020346339">
    <w:abstractNumId w:val="8"/>
  </w:num>
  <w:num w:numId="17" w16cid:durableId="8341197">
    <w:abstractNumId w:val="11"/>
  </w:num>
  <w:num w:numId="18" w16cid:durableId="1851870072">
    <w:abstractNumId w:val="13"/>
  </w:num>
  <w:num w:numId="19" w16cid:durableId="332611040">
    <w:abstractNumId w:val="14"/>
  </w:num>
  <w:num w:numId="20" w16cid:durableId="918291699">
    <w:abstractNumId w:val="1"/>
  </w:num>
  <w:num w:numId="21" w16cid:durableId="8169228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79"/>
    <w:rsid w:val="000314E7"/>
    <w:rsid w:val="00062079"/>
    <w:rsid w:val="00083059"/>
    <w:rsid w:val="000A1922"/>
    <w:rsid w:val="000B05E3"/>
    <w:rsid w:val="000D1D6D"/>
    <w:rsid w:val="000E0B3C"/>
    <w:rsid w:val="00110AD5"/>
    <w:rsid w:val="0014488E"/>
    <w:rsid w:val="00152BB2"/>
    <w:rsid w:val="00171BDA"/>
    <w:rsid w:val="001B1945"/>
    <w:rsid w:val="001B324C"/>
    <w:rsid w:val="001E0B53"/>
    <w:rsid w:val="00202B74"/>
    <w:rsid w:val="00227B2A"/>
    <w:rsid w:val="00232319"/>
    <w:rsid w:val="00284A89"/>
    <w:rsid w:val="00294A0A"/>
    <w:rsid w:val="002C78AF"/>
    <w:rsid w:val="002F2259"/>
    <w:rsid w:val="0031128C"/>
    <w:rsid w:val="003220F0"/>
    <w:rsid w:val="003452A0"/>
    <w:rsid w:val="003A29C7"/>
    <w:rsid w:val="003F4FED"/>
    <w:rsid w:val="004B0421"/>
    <w:rsid w:val="004F2C2F"/>
    <w:rsid w:val="0053243D"/>
    <w:rsid w:val="00546B7F"/>
    <w:rsid w:val="00565C56"/>
    <w:rsid w:val="006126A4"/>
    <w:rsid w:val="006203F4"/>
    <w:rsid w:val="00640274"/>
    <w:rsid w:val="00652F55"/>
    <w:rsid w:val="0069765B"/>
    <w:rsid w:val="007278E9"/>
    <w:rsid w:val="007364C5"/>
    <w:rsid w:val="007579F1"/>
    <w:rsid w:val="007D522D"/>
    <w:rsid w:val="00803E94"/>
    <w:rsid w:val="008056AE"/>
    <w:rsid w:val="00860B2D"/>
    <w:rsid w:val="008700B7"/>
    <w:rsid w:val="00880B70"/>
    <w:rsid w:val="008904CA"/>
    <w:rsid w:val="008A7D87"/>
    <w:rsid w:val="008B2B4C"/>
    <w:rsid w:val="008E2A8A"/>
    <w:rsid w:val="008E4618"/>
    <w:rsid w:val="00936F64"/>
    <w:rsid w:val="009506AF"/>
    <w:rsid w:val="00977B2C"/>
    <w:rsid w:val="00A314C7"/>
    <w:rsid w:val="00A764B4"/>
    <w:rsid w:val="00AE23D1"/>
    <w:rsid w:val="00AE521E"/>
    <w:rsid w:val="00B12703"/>
    <w:rsid w:val="00B23D67"/>
    <w:rsid w:val="00BC2F82"/>
    <w:rsid w:val="00BE7535"/>
    <w:rsid w:val="00BF5B26"/>
    <w:rsid w:val="00C90AC6"/>
    <w:rsid w:val="00D2231E"/>
    <w:rsid w:val="00D30BB3"/>
    <w:rsid w:val="00D36F0B"/>
    <w:rsid w:val="00D57D63"/>
    <w:rsid w:val="00D67713"/>
    <w:rsid w:val="00D8140A"/>
    <w:rsid w:val="00DB12F4"/>
    <w:rsid w:val="00E31E8E"/>
    <w:rsid w:val="00E62EDC"/>
    <w:rsid w:val="00F66828"/>
    <w:rsid w:val="00F76A5A"/>
    <w:rsid w:val="00FB44B8"/>
    <w:rsid w:val="00F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B995"/>
  <w15:chartTrackingRefBased/>
  <w15:docId w15:val="{2E15A7C7-2430-4263-B8DD-7962971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079"/>
    <w:pPr>
      <w:spacing w:after="200" w:line="276" w:lineRule="auto"/>
    </w:pPr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0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0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0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0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0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0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0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07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620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0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0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0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06207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23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23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23D1"/>
    <w:rPr>
      <w:rFonts w:ascii="Calibri" w:eastAsia="Calibri" w:hAnsi="Calibri" w:cs="Vrind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3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3D1"/>
    <w:rPr>
      <w:rFonts w:ascii="Calibri" w:eastAsia="Calibri" w:hAnsi="Calibri" w:cs="Vrind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3D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Odwoanieprzypisudolnego">
    <w:name w:val="footnote reference"/>
    <w:rsid w:val="003F4FED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3F4FE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3F4FED"/>
    <w:pPr>
      <w:spacing w:after="0" w:line="360" w:lineRule="auto"/>
      <w:ind w:left="397" w:hanging="397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3F4FED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F4FED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3F4FED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3F4FED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2zszablonu">
    <w:name w:val="TABELA 2 z szablonu"/>
    <w:basedOn w:val="Tabela-Elegancki"/>
    <w:uiPriority w:val="99"/>
    <w:rsid w:val="003F4FED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pl-PL"/>
      <w14:ligatures w14:val="non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3F4FED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bronisze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F4C52-2C4A-4ED7-9502-F2306DBD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2563</Words>
  <Characters>15382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WR-SRH S.A. Bronisze</dc:creator>
  <cp:keywords/>
  <dc:description/>
  <cp:lastModifiedBy>WR-SRH S.A. Bronisze</cp:lastModifiedBy>
  <cp:revision>3</cp:revision>
  <cp:lastPrinted>2026-03-26T09:52:00Z</cp:lastPrinted>
  <dcterms:created xsi:type="dcterms:W3CDTF">2026-03-26T12:12:00Z</dcterms:created>
  <dcterms:modified xsi:type="dcterms:W3CDTF">2026-03-26T12:34:00Z</dcterms:modified>
</cp:coreProperties>
</file>