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A96B" w14:textId="77777777" w:rsidR="008249DF" w:rsidRDefault="008249DF" w:rsidP="00C25676">
      <w:pPr>
        <w:pStyle w:val="Styl"/>
        <w:spacing w:before="100" w:beforeAutospacing="1" w:after="100" w:afterAutospacing="1"/>
        <w:rPr>
          <w:b/>
          <w:u w:val="single"/>
          <w:lang w:bidi="he-IL"/>
        </w:rPr>
      </w:pPr>
    </w:p>
    <w:p w14:paraId="76202D2D" w14:textId="77777777" w:rsidR="00FE61B2" w:rsidRDefault="00FE61B2" w:rsidP="00FE61B2">
      <w:pPr>
        <w:pStyle w:val="Styl"/>
        <w:spacing w:before="100" w:beforeAutospacing="1" w:after="100" w:afterAutospacing="1"/>
        <w:jc w:val="center"/>
        <w:rPr>
          <w:b/>
          <w:u w:val="single"/>
          <w:lang w:bidi="he-IL"/>
        </w:rPr>
      </w:pPr>
    </w:p>
    <w:p w14:paraId="5B5B9718" w14:textId="77777777" w:rsidR="00BA2F83" w:rsidRPr="004F6ADA" w:rsidRDefault="00BA2F83" w:rsidP="00FE61B2">
      <w:pPr>
        <w:pStyle w:val="Styl"/>
        <w:spacing w:before="100" w:beforeAutospacing="1" w:after="100" w:afterAutospacing="1"/>
        <w:jc w:val="center"/>
        <w:rPr>
          <w:b/>
          <w:sz w:val="28"/>
          <w:szCs w:val="28"/>
          <w:u w:val="single"/>
          <w:lang w:bidi="he-IL"/>
        </w:rPr>
      </w:pPr>
      <w:r w:rsidRPr="004F6ADA">
        <w:rPr>
          <w:b/>
          <w:sz w:val="28"/>
          <w:szCs w:val="28"/>
          <w:u w:val="single"/>
          <w:lang w:bidi="he-IL"/>
        </w:rPr>
        <w:t>Zawiadomienie</w:t>
      </w:r>
    </w:p>
    <w:p w14:paraId="63C047F0" w14:textId="77777777" w:rsidR="003D159F" w:rsidRPr="00691C8A" w:rsidRDefault="005F508D" w:rsidP="004F6ADA">
      <w:pPr>
        <w:pStyle w:val="Styl"/>
        <w:spacing w:before="100" w:beforeAutospacing="1" w:after="100" w:afterAutospacing="1" w:line="276" w:lineRule="auto"/>
        <w:ind w:firstLine="708"/>
        <w:jc w:val="both"/>
        <w:rPr>
          <w:b/>
          <w:lang w:bidi="he-IL"/>
        </w:rPr>
      </w:pPr>
      <w:r w:rsidRPr="008249DF">
        <w:rPr>
          <w:lang w:bidi="he-IL"/>
        </w:rPr>
        <w:t>Zarząd Warszawskiego Rolno-Spożywczego Rynku Hurtowego S</w:t>
      </w:r>
      <w:r w:rsidR="007907AA" w:rsidRPr="008249DF">
        <w:rPr>
          <w:lang w:bidi="he-IL"/>
        </w:rPr>
        <w:t>.</w:t>
      </w:r>
      <w:r w:rsidRPr="008249DF">
        <w:rPr>
          <w:lang w:bidi="he-IL"/>
        </w:rPr>
        <w:t>A</w:t>
      </w:r>
      <w:r w:rsidR="007907AA" w:rsidRPr="008249DF">
        <w:rPr>
          <w:lang w:bidi="he-IL"/>
        </w:rPr>
        <w:t>.</w:t>
      </w:r>
      <w:r w:rsidR="00A80DC1">
        <w:rPr>
          <w:lang w:bidi="he-IL"/>
        </w:rPr>
        <w:t xml:space="preserve"> z siedzibą w </w:t>
      </w:r>
      <w:r w:rsidR="00140BD1" w:rsidRPr="008249DF">
        <w:rPr>
          <w:lang w:bidi="he-IL"/>
        </w:rPr>
        <w:t>Broniszach</w:t>
      </w:r>
      <w:r w:rsidR="00BA2F83" w:rsidRPr="008249DF">
        <w:rPr>
          <w:lang w:bidi="he-IL"/>
        </w:rPr>
        <w:t xml:space="preserve"> </w:t>
      </w:r>
      <w:r w:rsidR="00140BD1" w:rsidRPr="008249DF">
        <w:rPr>
          <w:color w:val="0A0606"/>
          <w:lang w:bidi="he-IL"/>
        </w:rPr>
        <w:t>zaw</w:t>
      </w:r>
      <w:r w:rsidR="00140BD1" w:rsidRPr="008249DF">
        <w:rPr>
          <w:color w:val="020000"/>
          <w:lang w:bidi="he-IL"/>
        </w:rPr>
        <w:t>i</w:t>
      </w:r>
      <w:r w:rsidR="00140BD1" w:rsidRPr="008249DF">
        <w:rPr>
          <w:color w:val="0A0606"/>
          <w:lang w:bidi="he-IL"/>
        </w:rPr>
        <w:t>adamia o zwołani</w:t>
      </w:r>
      <w:r w:rsidR="00140BD1" w:rsidRPr="008249DF">
        <w:rPr>
          <w:color w:val="020000"/>
          <w:lang w:bidi="he-IL"/>
        </w:rPr>
        <w:t xml:space="preserve">u </w:t>
      </w:r>
      <w:r w:rsidR="00140BD1" w:rsidRPr="008249DF">
        <w:rPr>
          <w:color w:val="0A0606"/>
          <w:lang w:bidi="he-IL"/>
        </w:rPr>
        <w:t xml:space="preserve">w </w:t>
      </w:r>
      <w:r w:rsidR="00140BD1" w:rsidRPr="008249DF">
        <w:rPr>
          <w:color w:val="020000"/>
          <w:lang w:bidi="he-IL"/>
        </w:rPr>
        <w:t>t</w:t>
      </w:r>
      <w:r w:rsidR="00140BD1" w:rsidRPr="008249DF">
        <w:rPr>
          <w:color w:val="0A0606"/>
          <w:lang w:bidi="he-IL"/>
        </w:rPr>
        <w:t>ry</w:t>
      </w:r>
      <w:r w:rsidR="00140BD1" w:rsidRPr="008249DF">
        <w:rPr>
          <w:color w:val="020000"/>
          <w:lang w:bidi="he-IL"/>
        </w:rPr>
        <w:t>bi</w:t>
      </w:r>
      <w:r w:rsidR="00140BD1" w:rsidRPr="008249DF">
        <w:rPr>
          <w:color w:val="0A0606"/>
          <w:lang w:bidi="he-IL"/>
        </w:rPr>
        <w:t>e a</w:t>
      </w:r>
      <w:r w:rsidR="00140BD1" w:rsidRPr="008249DF">
        <w:rPr>
          <w:color w:val="252020"/>
          <w:lang w:bidi="he-IL"/>
        </w:rPr>
        <w:t>r</w:t>
      </w:r>
      <w:r w:rsidR="00140BD1" w:rsidRPr="008249DF">
        <w:rPr>
          <w:color w:val="0A0606"/>
          <w:lang w:bidi="he-IL"/>
        </w:rPr>
        <w:t>t</w:t>
      </w:r>
      <w:r w:rsidR="00140BD1" w:rsidRPr="008249DF">
        <w:rPr>
          <w:color w:val="020000"/>
          <w:lang w:bidi="he-IL"/>
        </w:rPr>
        <w:t xml:space="preserve">. </w:t>
      </w:r>
      <w:r w:rsidR="00140BD1" w:rsidRPr="008249DF">
        <w:rPr>
          <w:color w:val="0A0606"/>
          <w:lang w:bidi="he-IL"/>
        </w:rPr>
        <w:t>4</w:t>
      </w:r>
      <w:r w:rsidR="00140BD1" w:rsidRPr="008249DF">
        <w:rPr>
          <w:color w:val="020000"/>
          <w:lang w:bidi="he-IL"/>
        </w:rPr>
        <w:t>0</w:t>
      </w:r>
      <w:r w:rsidR="00140BD1" w:rsidRPr="008249DF">
        <w:rPr>
          <w:color w:val="0A0606"/>
          <w:lang w:bidi="he-IL"/>
        </w:rPr>
        <w:t xml:space="preserve">2 </w:t>
      </w:r>
      <w:r w:rsidR="00140BD1" w:rsidRPr="009F3829">
        <w:rPr>
          <w:lang w:bidi="he-IL"/>
        </w:rPr>
        <w:t xml:space="preserve">§ </w:t>
      </w:r>
      <w:r w:rsidR="00CF159D" w:rsidRPr="009F3829">
        <w:rPr>
          <w:lang w:bidi="he-IL"/>
        </w:rPr>
        <w:t>3</w:t>
      </w:r>
      <w:r w:rsidR="004044C5" w:rsidRPr="009F3829">
        <w:rPr>
          <w:lang w:bidi="he-IL"/>
        </w:rPr>
        <w:t xml:space="preserve"> </w:t>
      </w:r>
      <w:r w:rsidR="00140BD1" w:rsidRPr="009F3829">
        <w:rPr>
          <w:lang w:bidi="he-IL"/>
        </w:rPr>
        <w:t xml:space="preserve">Kodeksu </w:t>
      </w:r>
      <w:r w:rsidR="00140BD1" w:rsidRPr="008249DF">
        <w:rPr>
          <w:color w:val="0A0606"/>
          <w:lang w:bidi="he-IL"/>
        </w:rPr>
        <w:t>Spółek Hand</w:t>
      </w:r>
      <w:r w:rsidR="00140BD1" w:rsidRPr="008249DF">
        <w:rPr>
          <w:color w:val="020000"/>
          <w:lang w:bidi="he-IL"/>
        </w:rPr>
        <w:t>l</w:t>
      </w:r>
      <w:r w:rsidR="00140BD1" w:rsidRPr="008249DF">
        <w:rPr>
          <w:color w:val="0A0606"/>
          <w:lang w:bidi="he-IL"/>
        </w:rPr>
        <w:t>owyc</w:t>
      </w:r>
      <w:r w:rsidR="00140BD1" w:rsidRPr="008249DF">
        <w:rPr>
          <w:color w:val="020000"/>
          <w:lang w:bidi="he-IL"/>
        </w:rPr>
        <w:t>h</w:t>
      </w:r>
      <w:r w:rsidR="00140BD1" w:rsidRPr="008249DF">
        <w:rPr>
          <w:lang w:bidi="he-IL"/>
        </w:rPr>
        <w:t xml:space="preserve">, </w:t>
      </w:r>
      <w:r w:rsidR="00282598" w:rsidRPr="008249DF">
        <w:rPr>
          <w:lang w:bidi="he-IL"/>
        </w:rPr>
        <w:t>Z</w:t>
      </w:r>
      <w:r w:rsidR="00BA2F83" w:rsidRPr="008249DF">
        <w:rPr>
          <w:lang w:bidi="he-IL"/>
        </w:rPr>
        <w:t>wyczajne</w:t>
      </w:r>
      <w:r w:rsidR="00140BD1" w:rsidRPr="008249DF">
        <w:rPr>
          <w:lang w:bidi="he-IL"/>
        </w:rPr>
        <w:t>go</w:t>
      </w:r>
      <w:r w:rsidR="00BA2F83" w:rsidRPr="008249DF">
        <w:rPr>
          <w:lang w:bidi="he-IL"/>
        </w:rPr>
        <w:t xml:space="preserve"> </w:t>
      </w:r>
      <w:r w:rsidR="00140BD1" w:rsidRPr="008249DF">
        <w:rPr>
          <w:lang w:bidi="he-IL"/>
        </w:rPr>
        <w:t>Walnego</w:t>
      </w:r>
      <w:r w:rsidRPr="008249DF">
        <w:rPr>
          <w:lang w:bidi="he-IL"/>
        </w:rPr>
        <w:t xml:space="preserve"> </w:t>
      </w:r>
      <w:r w:rsidR="00140BD1" w:rsidRPr="008249DF">
        <w:rPr>
          <w:lang w:bidi="he-IL"/>
        </w:rPr>
        <w:t>Zgromadzenia</w:t>
      </w:r>
      <w:r w:rsidR="00BA2F83" w:rsidRPr="008249DF">
        <w:rPr>
          <w:lang w:bidi="he-IL"/>
        </w:rPr>
        <w:t xml:space="preserve"> Akcjonariuszy Spółki Warszawski Rolno-Spożywczy Rynek Hurtowy Spółka Akcyjna</w:t>
      </w:r>
      <w:r w:rsidR="00065F32" w:rsidRPr="008249DF">
        <w:rPr>
          <w:lang w:bidi="he-IL"/>
        </w:rPr>
        <w:t xml:space="preserve"> z </w:t>
      </w:r>
      <w:r w:rsidR="008451A9" w:rsidRPr="008249DF">
        <w:rPr>
          <w:lang w:bidi="he-IL"/>
        </w:rPr>
        <w:t>siedzibą w </w:t>
      </w:r>
      <w:r w:rsidR="00BA2F83" w:rsidRPr="008249DF">
        <w:rPr>
          <w:lang w:bidi="he-IL"/>
        </w:rPr>
        <w:t xml:space="preserve">Broniszach przy ul. Poznańskiej 98 na dzień </w:t>
      </w:r>
      <w:r w:rsidR="004F6ADA" w:rsidRPr="00B02570">
        <w:rPr>
          <w:b/>
          <w:u w:val="single"/>
          <w:lang w:bidi="he-IL"/>
        </w:rPr>
        <w:t>16</w:t>
      </w:r>
      <w:r w:rsidR="00A80DC1" w:rsidRPr="00B02570">
        <w:rPr>
          <w:b/>
          <w:u w:val="single"/>
          <w:lang w:bidi="he-IL"/>
        </w:rPr>
        <w:t> c</w:t>
      </w:r>
      <w:r w:rsidR="00981E53" w:rsidRPr="00B02570">
        <w:rPr>
          <w:b/>
          <w:u w:val="single"/>
          <w:lang w:bidi="he-IL"/>
        </w:rPr>
        <w:t>zerwca 2020</w:t>
      </w:r>
      <w:r w:rsidR="006804F8" w:rsidRPr="00B02570">
        <w:rPr>
          <w:b/>
          <w:u w:val="single"/>
          <w:lang w:bidi="he-IL"/>
        </w:rPr>
        <w:t xml:space="preserve"> roku</w:t>
      </w:r>
      <w:r w:rsidR="00BA2F83" w:rsidRPr="00B02570">
        <w:rPr>
          <w:b/>
          <w:u w:val="single"/>
          <w:lang w:bidi="he-IL"/>
        </w:rPr>
        <w:t xml:space="preserve"> na godzinę </w:t>
      </w:r>
      <w:r w:rsidR="00C84D03" w:rsidRPr="00B02570">
        <w:rPr>
          <w:b/>
          <w:u w:val="single"/>
          <w:lang w:bidi="he-IL"/>
        </w:rPr>
        <w:t>1</w:t>
      </w:r>
      <w:r w:rsidR="007907AA" w:rsidRPr="00B02570">
        <w:rPr>
          <w:b/>
          <w:u w:val="single"/>
          <w:lang w:bidi="he-IL"/>
        </w:rPr>
        <w:t>2</w:t>
      </w:r>
      <w:r w:rsidR="00BA2F83" w:rsidRPr="00B02570">
        <w:rPr>
          <w:b/>
          <w:u w:val="single"/>
          <w:lang w:bidi="he-IL"/>
        </w:rPr>
        <w:t xml:space="preserve"> </w:t>
      </w:r>
      <w:r w:rsidR="00BA2F83" w:rsidRPr="00B02570">
        <w:rPr>
          <w:b/>
          <w:u w:val="single"/>
          <w:vertAlign w:val="superscript"/>
          <w:lang w:bidi="he-IL"/>
        </w:rPr>
        <w:t>0</w:t>
      </w:r>
      <w:r w:rsidR="00BA2F83" w:rsidRPr="00B02570">
        <w:rPr>
          <w:b/>
          <w:vertAlign w:val="superscript"/>
          <w:lang w:bidi="he-IL"/>
        </w:rPr>
        <w:t>0</w:t>
      </w:r>
      <w:r w:rsidR="00BA2F83" w:rsidRPr="008249DF">
        <w:rPr>
          <w:b/>
          <w:lang w:bidi="he-IL"/>
        </w:rPr>
        <w:t>.</w:t>
      </w:r>
      <w:r w:rsidR="00A80DC1">
        <w:rPr>
          <w:b/>
          <w:lang w:bidi="he-IL"/>
        </w:rPr>
        <w:t xml:space="preserve"> </w:t>
      </w:r>
      <w:r w:rsidR="00BA2F83" w:rsidRPr="008249DF">
        <w:rPr>
          <w:lang w:bidi="he-IL"/>
        </w:rPr>
        <w:t>Zgromadzenie o</w:t>
      </w:r>
      <w:r w:rsidR="00845F47" w:rsidRPr="008249DF">
        <w:rPr>
          <w:lang w:bidi="he-IL"/>
        </w:rPr>
        <w:t xml:space="preserve">dbędzie się w siedzibie Spółki </w:t>
      </w:r>
      <w:r w:rsidR="00BA2F83" w:rsidRPr="008249DF">
        <w:rPr>
          <w:lang w:bidi="he-IL"/>
        </w:rPr>
        <w:t>Warszawski</w:t>
      </w:r>
      <w:r w:rsidR="0040564B" w:rsidRPr="008249DF">
        <w:rPr>
          <w:lang w:bidi="he-IL"/>
        </w:rPr>
        <w:t xml:space="preserve"> Rolno</w:t>
      </w:r>
      <w:r w:rsidR="00845F47" w:rsidRPr="008249DF">
        <w:rPr>
          <w:lang w:bidi="he-IL"/>
        </w:rPr>
        <w:t>-</w:t>
      </w:r>
      <w:r w:rsidR="00845F47" w:rsidRPr="00691C8A">
        <w:rPr>
          <w:lang w:bidi="he-IL"/>
        </w:rPr>
        <w:t>Spożywczy Rynek Hurtowy</w:t>
      </w:r>
      <w:r w:rsidR="0099246F" w:rsidRPr="00691C8A">
        <w:rPr>
          <w:lang w:bidi="he-IL"/>
        </w:rPr>
        <w:t xml:space="preserve"> S</w:t>
      </w:r>
      <w:r w:rsidR="007907AA" w:rsidRPr="00691C8A">
        <w:rPr>
          <w:lang w:bidi="he-IL"/>
        </w:rPr>
        <w:t>.</w:t>
      </w:r>
      <w:r w:rsidR="0099246F" w:rsidRPr="00691C8A">
        <w:rPr>
          <w:lang w:bidi="he-IL"/>
        </w:rPr>
        <w:t>A</w:t>
      </w:r>
      <w:r w:rsidR="007907AA" w:rsidRPr="00691C8A">
        <w:rPr>
          <w:lang w:bidi="he-IL"/>
        </w:rPr>
        <w:t xml:space="preserve">. </w:t>
      </w:r>
      <w:r w:rsidR="00BA2F83" w:rsidRPr="00691C8A">
        <w:rPr>
          <w:lang w:bidi="he-IL"/>
        </w:rPr>
        <w:t xml:space="preserve">w Broniszach przy ul. </w:t>
      </w:r>
      <w:r w:rsidR="008C7FF8" w:rsidRPr="00691C8A">
        <w:rPr>
          <w:lang w:bidi="he-IL"/>
        </w:rPr>
        <w:t xml:space="preserve">Poznańskiej </w:t>
      </w:r>
      <w:r w:rsidR="00845F47" w:rsidRPr="00691C8A">
        <w:rPr>
          <w:lang w:bidi="he-IL"/>
        </w:rPr>
        <w:t>98</w:t>
      </w:r>
      <w:r w:rsidR="00BA2F83" w:rsidRPr="00691C8A">
        <w:rPr>
          <w:lang w:bidi="he-IL"/>
        </w:rPr>
        <w:t xml:space="preserve"> (antresola Hali Kwiatowej).</w:t>
      </w:r>
    </w:p>
    <w:p w14:paraId="6294A252" w14:textId="77777777" w:rsidR="00BA2F83" w:rsidRPr="004F6ADA" w:rsidRDefault="00BA2F83" w:rsidP="00D01C03">
      <w:pPr>
        <w:pStyle w:val="Bezodstpw"/>
        <w:jc w:val="center"/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</w:pPr>
      <w:r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 xml:space="preserve">Porządek </w:t>
      </w:r>
      <w:r w:rsidR="005F508D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obrad</w:t>
      </w:r>
    </w:p>
    <w:p w14:paraId="7B23FF59" w14:textId="77777777" w:rsidR="00BA2F83" w:rsidRPr="004F6ADA" w:rsidRDefault="00282598" w:rsidP="00D01C03">
      <w:pPr>
        <w:pStyle w:val="Bezodstpw"/>
        <w:jc w:val="center"/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</w:pPr>
      <w:r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Zwyczajnego</w:t>
      </w:r>
      <w:r w:rsidR="00BA2F83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 xml:space="preserve"> Walnego Zgromadzenia </w:t>
      </w:r>
      <w:r w:rsidR="005F508D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 xml:space="preserve">Akcjonariuszy </w:t>
      </w:r>
      <w:r w:rsidR="00BA2F83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Warszawski Rolno-Spo</w:t>
      </w:r>
      <w:r w:rsidR="005F508D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żywczy Rynek Hurtowy Bronisze S</w:t>
      </w:r>
      <w:r w:rsidR="007907AA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.</w:t>
      </w:r>
      <w:r w:rsidR="005F508D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A</w:t>
      </w:r>
      <w:r w:rsidR="007907AA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.</w:t>
      </w:r>
      <w:r w:rsidR="0099246F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 xml:space="preserve"> (WR-SRH S</w:t>
      </w:r>
      <w:r w:rsidR="007907AA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.</w:t>
      </w:r>
      <w:r w:rsidR="0099246F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A</w:t>
      </w:r>
      <w:r w:rsidR="007907AA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.</w:t>
      </w:r>
      <w:r w:rsidR="0099246F" w:rsidRPr="004F6ADA">
        <w:rPr>
          <w:rFonts w:ascii="Times New Roman" w:hAnsi="Times New Roman"/>
          <w:b/>
          <w:w w:val="105"/>
          <w:sz w:val="24"/>
          <w:szCs w:val="24"/>
          <w:u w:val="single"/>
          <w:lang w:bidi="he-IL"/>
        </w:rPr>
        <w:t>)</w:t>
      </w:r>
    </w:p>
    <w:p w14:paraId="2F07F830" w14:textId="77777777" w:rsidR="00356A5D" w:rsidRPr="008249DF" w:rsidRDefault="00356A5D" w:rsidP="00D01C03">
      <w:pPr>
        <w:pStyle w:val="Bezodstpw"/>
        <w:jc w:val="center"/>
        <w:rPr>
          <w:rFonts w:ascii="Times New Roman" w:hAnsi="Times New Roman"/>
          <w:b/>
          <w:w w:val="105"/>
          <w:sz w:val="24"/>
          <w:szCs w:val="24"/>
          <w:lang w:bidi="he-IL"/>
        </w:rPr>
      </w:pPr>
    </w:p>
    <w:p w14:paraId="5FC910D8" w14:textId="77777777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>Otwarcie obrad.</w:t>
      </w:r>
    </w:p>
    <w:p w14:paraId="3F980C48" w14:textId="77777777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 xml:space="preserve">Wybór Przewodniczącego Zgromadzenia. </w:t>
      </w:r>
    </w:p>
    <w:p w14:paraId="471BE984" w14:textId="77777777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 xml:space="preserve">Stwierdzenie prawidłowości zwołania Zgromadzenia oraz jego zdolności </w:t>
      </w:r>
      <w:r w:rsidRPr="00A80DC1">
        <w:rPr>
          <w:lang w:bidi="he-IL"/>
        </w:rPr>
        <w:br/>
        <w:t>do podejmowania uchwał.</w:t>
      </w:r>
    </w:p>
    <w:p w14:paraId="14DA521C" w14:textId="77777777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 xml:space="preserve">Przyjęcie porządku obrad przez Walne Zgromadzenie. </w:t>
      </w:r>
    </w:p>
    <w:p w14:paraId="168CB7E5" w14:textId="763308CB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>Wybór komisji skrutacyjnej.</w:t>
      </w:r>
    </w:p>
    <w:p w14:paraId="2F7776C1" w14:textId="76CE4789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>Rozpatrzenie sprawozdania Zarządu z działalności Spółki WR-SRH SA za 201</w:t>
      </w:r>
      <w:r w:rsidR="00981E53">
        <w:rPr>
          <w:lang w:bidi="he-IL"/>
        </w:rPr>
        <w:t>9</w:t>
      </w:r>
      <w:r w:rsidR="00CF159D">
        <w:rPr>
          <w:lang w:bidi="he-IL"/>
        </w:rPr>
        <w:t xml:space="preserve"> rok, </w:t>
      </w:r>
      <w:r w:rsidRPr="00A80DC1">
        <w:rPr>
          <w:lang w:bidi="he-IL"/>
        </w:rPr>
        <w:t>sprawozdania finansowego Spółki WR-SRH S</w:t>
      </w:r>
      <w:r w:rsidR="00C33EEC">
        <w:rPr>
          <w:lang w:bidi="he-IL"/>
        </w:rPr>
        <w:t>.</w:t>
      </w:r>
      <w:r w:rsidRPr="00A80DC1">
        <w:rPr>
          <w:lang w:bidi="he-IL"/>
        </w:rPr>
        <w:t>A</w:t>
      </w:r>
      <w:r w:rsidR="00C33EEC">
        <w:rPr>
          <w:lang w:bidi="he-IL"/>
        </w:rPr>
        <w:t>.</w:t>
      </w:r>
      <w:r w:rsidRPr="00A80DC1">
        <w:rPr>
          <w:lang w:bidi="he-IL"/>
        </w:rPr>
        <w:t xml:space="preserve"> za 201</w:t>
      </w:r>
      <w:r w:rsidR="00981E53">
        <w:rPr>
          <w:lang w:bidi="he-IL"/>
        </w:rPr>
        <w:t>9</w:t>
      </w:r>
      <w:r w:rsidRPr="00A80DC1">
        <w:rPr>
          <w:lang w:bidi="he-IL"/>
        </w:rPr>
        <w:t xml:space="preserve"> rok (bilansu, rachunku zysków i strat, zestawienia zmian w kapitale własnym, rachunku  przepływów pieniężnych i informacji dodatkowej obejmującej wprowadzenie do sprawozdania finansowego oraz doda</w:t>
      </w:r>
      <w:r w:rsidR="00CF159D">
        <w:rPr>
          <w:lang w:bidi="he-IL"/>
        </w:rPr>
        <w:t>tkowe</w:t>
      </w:r>
      <w:r w:rsidR="00FE61B2">
        <w:rPr>
          <w:lang w:bidi="he-IL"/>
        </w:rPr>
        <w:t xml:space="preserve"> informacje i objaśnienia).</w:t>
      </w:r>
    </w:p>
    <w:p w14:paraId="15138430" w14:textId="77777777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>Rozpatrzenie sprawozdania Rady Nadzorczej WR-SRH S</w:t>
      </w:r>
      <w:r w:rsidR="00C33EEC">
        <w:rPr>
          <w:lang w:bidi="he-IL"/>
        </w:rPr>
        <w:t>.</w:t>
      </w:r>
      <w:r w:rsidRPr="00A80DC1">
        <w:rPr>
          <w:lang w:bidi="he-IL"/>
        </w:rPr>
        <w:t>A</w:t>
      </w:r>
      <w:r w:rsidR="00C33EEC">
        <w:rPr>
          <w:lang w:bidi="he-IL"/>
        </w:rPr>
        <w:t>.</w:t>
      </w:r>
      <w:r w:rsidRPr="00A80DC1">
        <w:rPr>
          <w:lang w:bidi="he-IL"/>
        </w:rPr>
        <w:t xml:space="preserve"> z działalności za 201</w:t>
      </w:r>
      <w:r w:rsidR="00981E53">
        <w:rPr>
          <w:lang w:bidi="he-IL"/>
        </w:rPr>
        <w:t>9</w:t>
      </w:r>
      <w:r w:rsidRPr="00A80DC1">
        <w:rPr>
          <w:lang w:bidi="he-IL"/>
        </w:rPr>
        <w:t xml:space="preserve"> rok.</w:t>
      </w:r>
    </w:p>
    <w:p w14:paraId="28C2D026" w14:textId="0AADDB7D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>Podjęcie uchwał w sprawie:</w:t>
      </w:r>
    </w:p>
    <w:p w14:paraId="54B809CF" w14:textId="0D2A4C7A" w:rsidR="00A80DC1" w:rsidRPr="00A80DC1" w:rsidRDefault="00754B36" w:rsidP="00A80D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lang w:bidi="he-IL"/>
        </w:rPr>
      </w:pPr>
      <w:r>
        <w:rPr>
          <w:lang w:bidi="he-IL"/>
        </w:rPr>
        <w:t xml:space="preserve">zatwierdzenia </w:t>
      </w:r>
      <w:r w:rsidR="00A80DC1" w:rsidRPr="00A80DC1">
        <w:rPr>
          <w:lang w:bidi="he-IL"/>
        </w:rPr>
        <w:t>sprawozdania Zarządu z działalności Spółki WR-SRH S</w:t>
      </w:r>
      <w:r w:rsidR="00C33EEC">
        <w:rPr>
          <w:lang w:bidi="he-IL"/>
        </w:rPr>
        <w:t>.</w:t>
      </w:r>
      <w:r w:rsidR="00A80DC1" w:rsidRPr="00A80DC1">
        <w:rPr>
          <w:lang w:bidi="he-IL"/>
        </w:rPr>
        <w:t>A</w:t>
      </w:r>
      <w:r w:rsidR="00C33EEC">
        <w:rPr>
          <w:lang w:bidi="he-IL"/>
        </w:rPr>
        <w:t>.</w:t>
      </w:r>
      <w:r w:rsidR="00A80DC1" w:rsidRPr="00A80DC1">
        <w:rPr>
          <w:lang w:bidi="he-IL"/>
        </w:rPr>
        <w:t xml:space="preserve"> za 201</w:t>
      </w:r>
      <w:r w:rsidR="00981E53">
        <w:rPr>
          <w:lang w:bidi="he-IL"/>
        </w:rPr>
        <w:t>9</w:t>
      </w:r>
      <w:r w:rsidR="00A80DC1" w:rsidRPr="00A80DC1">
        <w:rPr>
          <w:lang w:bidi="he-IL"/>
        </w:rPr>
        <w:t xml:space="preserve"> rok,</w:t>
      </w:r>
    </w:p>
    <w:p w14:paraId="3C1E26F5" w14:textId="77777777" w:rsidR="00754B36" w:rsidRDefault="00754B36" w:rsidP="00754B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lang w:bidi="he-IL"/>
        </w:rPr>
      </w:pPr>
      <w:r>
        <w:rPr>
          <w:lang w:bidi="he-IL"/>
        </w:rPr>
        <w:t xml:space="preserve">zatwierdzenia </w:t>
      </w:r>
      <w:r w:rsidR="00A80DC1" w:rsidRPr="00A80DC1">
        <w:rPr>
          <w:lang w:bidi="he-IL"/>
        </w:rPr>
        <w:t>sprawozdania finansowego Spółki WR-SRH S</w:t>
      </w:r>
      <w:r w:rsidR="00C33EEC">
        <w:rPr>
          <w:lang w:bidi="he-IL"/>
        </w:rPr>
        <w:t>.</w:t>
      </w:r>
      <w:r w:rsidR="00A80DC1" w:rsidRPr="00A80DC1">
        <w:rPr>
          <w:lang w:bidi="he-IL"/>
        </w:rPr>
        <w:t>A</w:t>
      </w:r>
      <w:r w:rsidR="00C33EEC">
        <w:rPr>
          <w:lang w:bidi="he-IL"/>
        </w:rPr>
        <w:t>.</w:t>
      </w:r>
      <w:r w:rsidR="00A80DC1" w:rsidRPr="00A80DC1">
        <w:rPr>
          <w:lang w:bidi="he-IL"/>
        </w:rPr>
        <w:t xml:space="preserve"> za 201</w:t>
      </w:r>
      <w:r w:rsidR="00981E53">
        <w:rPr>
          <w:lang w:bidi="he-IL"/>
        </w:rPr>
        <w:t>9</w:t>
      </w:r>
      <w:r w:rsidR="00A80DC1" w:rsidRPr="00A80DC1">
        <w:rPr>
          <w:lang w:bidi="he-IL"/>
        </w:rPr>
        <w:t xml:space="preserve"> rok (bilansu, rachunku zysków i strat, zestawienia zmian w kapitale własnym, rachunku przepływów pieniężnych i informacji dodatkowej obejmującej wprowadzenie do sprawozdania finansowego oraz dodatk</w:t>
      </w:r>
      <w:r w:rsidR="00CF159D">
        <w:rPr>
          <w:lang w:bidi="he-IL"/>
        </w:rPr>
        <w:t>o</w:t>
      </w:r>
      <w:r>
        <w:rPr>
          <w:lang w:bidi="he-IL"/>
        </w:rPr>
        <w:t>we informacje i objaśnienia),</w:t>
      </w:r>
    </w:p>
    <w:p w14:paraId="0BCEC6B7" w14:textId="77777777" w:rsidR="00754B36" w:rsidRDefault="00A80DC1" w:rsidP="00754B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lang w:bidi="he-IL"/>
        </w:rPr>
      </w:pPr>
      <w:r w:rsidRPr="00A80DC1">
        <w:rPr>
          <w:lang w:bidi="he-IL"/>
        </w:rPr>
        <w:t>podziału zysku WR-SRH S</w:t>
      </w:r>
      <w:r w:rsidR="00C33EEC">
        <w:rPr>
          <w:lang w:bidi="he-IL"/>
        </w:rPr>
        <w:t>.</w:t>
      </w:r>
      <w:r w:rsidRPr="00A80DC1">
        <w:rPr>
          <w:lang w:bidi="he-IL"/>
        </w:rPr>
        <w:t>A</w:t>
      </w:r>
      <w:r w:rsidR="00C33EEC">
        <w:rPr>
          <w:lang w:bidi="he-IL"/>
        </w:rPr>
        <w:t>.</w:t>
      </w:r>
      <w:r w:rsidRPr="00A80DC1">
        <w:rPr>
          <w:lang w:bidi="he-IL"/>
        </w:rPr>
        <w:t xml:space="preserve"> za 201</w:t>
      </w:r>
      <w:r w:rsidR="00981E53">
        <w:rPr>
          <w:lang w:bidi="he-IL"/>
        </w:rPr>
        <w:t>9</w:t>
      </w:r>
      <w:r w:rsidR="00754B36">
        <w:rPr>
          <w:lang w:bidi="he-IL"/>
        </w:rPr>
        <w:t xml:space="preserve"> rok,</w:t>
      </w:r>
    </w:p>
    <w:p w14:paraId="203905A5" w14:textId="77777777" w:rsidR="00754B36" w:rsidRDefault="00CF159D" w:rsidP="00754B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lang w:bidi="he-IL"/>
        </w:rPr>
      </w:pPr>
      <w:r w:rsidRPr="00A80DC1">
        <w:rPr>
          <w:lang w:bidi="he-IL"/>
        </w:rPr>
        <w:t xml:space="preserve">udzielenia </w:t>
      </w:r>
      <w:r w:rsidR="00A80DC1" w:rsidRPr="00A80DC1">
        <w:rPr>
          <w:lang w:bidi="he-IL"/>
        </w:rPr>
        <w:t>absolutorium członkom Zarządu Spółki WR-SRH S</w:t>
      </w:r>
      <w:r w:rsidR="00C33EEC">
        <w:rPr>
          <w:lang w:bidi="he-IL"/>
        </w:rPr>
        <w:t>.</w:t>
      </w:r>
      <w:r w:rsidR="00A80DC1" w:rsidRPr="00A80DC1">
        <w:rPr>
          <w:lang w:bidi="he-IL"/>
        </w:rPr>
        <w:t>A</w:t>
      </w:r>
      <w:r w:rsidR="00C33EEC">
        <w:rPr>
          <w:lang w:bidi="he-IL"/>
        </w:rPr>
        <w:t>.</w:t>
      </w:r>
      <w:r w:rsidR="00A80DC1" w:rsidRPr="00A80DC1">
        <w:rPr>
          <w:lang w:bidi="he-IL"/>
        </w:rPr>
        <w:t xml:space="preserve"> z wykonania przez nich obowiązków w 201</w:t>
      </w:r>
      <w:r w:rsidR="00981E53">
        <w:rPr>
          <w:lang w:bidi="he-IL"/>
        </w:rPr>
        <w:t>9</w:t>
      </w:r>
      <w:r w:rsidR="00754B36">
        <w:rPr>
          <w:lang w:bidi="he-IL"/>
        </w:rPr>
        <w:t xml:space="preserve"> roku,</w:t>
      </w:r>
    </w:p>
    <w:p w14:paraId="147F993F" w14:textId="469A4C21" w:rsidR="00A80DC1" w:rsidRDefault="00A80DC1" w:rsidP="00754B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567"/>
        <w:jc w:val="both"/>
        <w:rPr>
          <w:lang w:bidi="he-IL"/>
        </w:rPr>
      </w:pPr>
      <w:r w:rsidRPr="00A80DC1">
        <w:rPr>
          <w:lang w:bidi="he-IL"/>
        </w:rPr>
        <w:t>udzielenia absolutorium członkom Rady Nadzorczej Spółki WR-SRH S</w:t>
      </w:r>
      <w:r w:rsidR="00C33EEC">
        <w:rPr>
          <w:lang w:bidi="he-IL"/>
        </w:rPr>
        <w:t xml:space="preserve">.A. </w:t>
      </w:r>
      <w:r w:rsidRPr="00A80DC1">
        <w:rPr>
          <w:lang w:bidi="he-IL"/>
        </w:rPr>
        <w:t>z wykonania przez nich obowiązków w 201</w:t>
      </w:r>
      <w:r w:rsidR="00981E53">
        <w:rPr>
          <w:lang w:bidi="he-IL"/>
        </w:rPr>
        <w:t>9</w:t>
      </w:r>
      <w:r w:rsidRPr="00A80DC1">
        <w:rPr>
          <w:lang w:bidi="he-IL"/>
        </w:rPr>
        <w:t xml:space="preserve"> roku</w:t>
      </w:r>
      <w:r w:rsidR="00CF159D">
        <w:rPr>
          <w:lang w:bidi="he-IL"/>
        </w:rPr>
        <w:t>.</w:t>
      </w:r>
    </w:p>
    <w:p w14:paraId="7E26BB75" w14:textId="04E1A63B" w:rsidR="00EE7DC7" w:rsidRDefault="00EE7DC7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>
        <w:rPr>
          <w:lang w:bidi="he-IL"/>
        </w:rPr>
        <w:t>Podjęcie uchwał</w:t>
      </w:r>
      <w:r w:rsidR="00B80779">
        <w:rPr>
          <w:lang w:bidi="he-IL"/>
        </w:rPr>
        <w:t>y</w:t>
      </w:r>
      <w:r>
        <w:rPr>
          <w:lang w:bidi="he-IL"/>
        </w:rPr>
        <w:t xml:space="preserve"> w sprawie zmian </w:t>
      </w:r>
      <w:r w:rsidR="00B80779">
        <w:rPr>
          <w:lang w:bidi="he-IL"/>
        </w:rPr>
        <w:t>w Radzie</w:t>
      </w:r>
      <w:r>
        <w:rPr>
          <w:lang w:bidi="he-IL"/>
        </w:rPr>
        <w:t xml:space="preserve"> Nadzorczej.</w:t>
      </w:r>
    </w:p>
    <w:p w14:paraId="6187E430" w14:textId="73576A08" w:rsidR="00FE61B2" w:rsidRPr="00A80DC1" w:rsidRDefault="00FE61B2" w:rsidP="00FE61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>
        <w:rPr>
          <w:lang w:bidi="he-IL"/>
        </w:rPr>
        <w:t xml:space="preserve">Rozpatrzenie </w:t>
      </w:r>
      <w:r w:rsidRPr="00CF159D">
        <w:rPr>
          <w:lang w:bidi="he-IL"/>
        </w:rPr>
        <w:t xml:space="preserve">sprawozdania Zarządu z wykonania Uchwały Nadzwyczajnego Walnego </w:t>
      </w:r>
      <w:r w:rsidRPr="00CF159D">
        <w:rPr>
          <w:lang w:bidi="he-IL"/>
        </w:rPr>
        <w:lastRenderedPageBreak/>
        <w:t>Zgromadzenia z dnia 13/11/2017 r. w sprawie nabycia składników aktywów trwałych w ramach realizacji inwestycji budowy Hali Handlowo – Logistycznej</w:t>
      </w:r>
      <w:r>
        <w:rPr>
          <w:lang w:bidi="he-IL"/>
        </w:rPr>
        <w:t>.</w:t>
      </w:r>
    </w:p>
    <w:p w14:paraId="749A60FE" w14:textId="6727225E" w:rsidR="00FE61B2" w:rsidRDefault="00FE61B2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>
        <w:rPr>
          <w:lang w:bidi="he-IL"/>
        </w:rPr>
        <w:t xml:space="preserve">Podjęcie uchwały w sprawie zatwierdzenia </w:t>
      </w:r>
      <w:r w:rsidRPr="00CF159D">
        <w:rPr>
          <w:lang w:bidi="he-IL"/>
        </w:rPr>
        <w:t>sprawozdania Zarządu z wykonania Uchwały Nadzwyczajnego Walnego Zgromadzenia z dnia 13/11/2017 r. w sprawie nabycia składników aktywów trwałych w ramach realizacji inwestycji budowy Hali Handlowo – Logistycznej</w:t>
      </w:r>
    </w:p>
    <w:p w14:paraId="2EF272D6" w14:textId="77777777" w:rsidR="00CF159D" w:rsidRPr="00A80DC1" w:rsidRDefault="00CF159D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>
        <w:rPr>
          <w:lang w:bidi="he-IL"/>
        </w:rPr>
        <w:t xml:space="preserve">Podjęcie uchwały w sprawie wyboru </w:t>
      </w:r>
      <w:r w:rsidRPr="00CF159D">
        <w:rPr>
          <w:lang w:bidi="he-IL"/>
        </w:rPr>
        <w:t>podmiotu wyznaczonego do prowadzenia rejestru akcjonariuszy Spółki</w:t>
      </w:r>
      <w:r>
        <w:rPr>
          <w:lang w:bidi="he-IL"/>
        </w:rPr>
        <w:t>.</w:t>
      </w:r>
    </w:p>
    <w:p w14:paraId="262C54FC" w14:textId="77777777" w:rsidR="00A80DC1" w:rsidRPr="00A80DC1" w:rsidRDefault="00A80DC1" w:rsidP="00A80DC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lang w:bidi="he-IL"/>
        </w:rPr>
      </w:pPr>
      <w:r w:rsidRPr="00A80DC1">
        <w:rPr>
          <w:lang w:bidi="he-IL"/>
        </w:rPr>
        <w:t>Zamknięcie</w:t>
      </w:r>
      <w:r w:rsidR="00CF159D">
        <w:rPr>
          <w:lang w:bidi="he-IL"/>
        </w:rPr>
        <w:t xml:space="preserve"> obrad</w:t>
      </w:r>
      <w:r w:rsidRPr="00A80DC1">
        <w:rPr>
          <w:lang w:bidi="he-IL"/>
        </w:rPr>
        <w:t>.</w:t>
      </w:r>
    </w:p>
    <w:p w14:paraId="0DC507D7" w14:textId="77777777" w:rsidR="007907AA" w:rsidRPr="008249DF" w:rsidRDefault="007907AA" w:rsidP="00D01C03">
      <w:pPr>
        <w:widowControl w:val="0"/>
        <w:autoSpaceDE w:val="0"/>
        <w:autoSpaceDN w:val="0"/>
        <w:adjustRightInd w:val="0"/>
        <w:ind w:left="567"/>
        <w:jc w:val="both"/>
        <w:rPr>
          <w:lang w:bidi="he-IL"/>
        </w:rPr>
      </w:pPr>
    </w:p>
    <w:p w14:paraId="5ACA70BC" w14:textId="77777777" w:rsidR="00BA2F83" w:rsidRPr="008249DF" w:rsidRDefault="00A71E81" w:rsidP="004F6ADA">
      <w:pPr>
        <w:pStyle w:val="Styl"/>
        <w:spacing w:line="276" w:lineRule="auto"/>
        <w:jc w:val="both"/>
        <w:rPr>
          <w:b/>
        </w:rPr>
      </w:pPr>
      <w:r w:rsidRPr="008249DF">
        <w:rPr>
          <w:b/>
        </w:rPr>
        <w:t>Zgodnie z art. 407 §1 Kodeksu Spółek H</w:t>
      </w:r>
      <w:r w:rsidR="00BA2F83" w:rsidRPr="008249DF">
        <w:rPr>
          <w:b/>
        </w:rPr>
        <w:t xml:space="preserve">andlowych, lista akcjonariuszy uprawnionych do uczestnictwa w </w:t>
      </w:r>
      <w:r w:rsidR="00282598" w:rsidRPr="008249DF">
        <w:rPr>
          <w:b/>
        </w:rPr>
        <w:t>Z</w:t>
      </w:r>
      <w:r w:rsidR="00BA2F83" w:rsidRPr="008249DF">
        <w:rPr>
          <w:b/>
        </w:rPr>
        <w:t xml:space="preserve">wyczajnym Walnym Zgromadzeniu Akcjonariuszy, będzie wyłożona na trzy dni robocze przed </w:t>
      </w:r>
      <w:r w:rsidR="00282598" w:rsidRPr="008249DF">
        <w:rPr>
          <w:b/>
        </w:rPr>
        <w:t>Zwyczajnym</w:t>
      </w:r>
      <w:r w:rsidR="00BA2F83" w:rsidRPr="008249DF">
        <w:rPr>
          <w:b/>
        </w:rPr>
        <w:t xml:space="preserve"> Walnym Zgromadzeniem Akcjonariuszy w siedzibie Zarządu Spółki, przy ul. Poznańskiej 98 w Broniszach, w godzinach od </w:t>
      </w:r>
      <w:r w:rsidR="008451A9" w:rsidRPr="008249DF">
        <w:rPr>
          <w:b/>
        </w:rPr>
        <w:t>8</w:t>
      </w:r>
      <w:r w:rsidR="00BA2F83" w:rsidRPr="008249DF">
        <w:rPr>
          <w:b/>
          <w:vertAlign w:val="superscript"/>
        </w:rPr>
        <w:t>30</w:t>
      </w:r>
      <w:r w:rsidR="00BA2F83" w:rsidRPr="008249DF">
        <w:rPr>
          <w:b/>
        </w:rPr>
        <w:t xml:space="preserve"> do 14</w:t>
      </w:r>
      <w:r w:rsidR="00BA2F83" w:rsidRPr="008249DF">
        <w:rPr>
          <w:b/>
          <w:vertAlign w:val="superscript"/>
        </w:rPr>
        <w:t>30</w:t>
      </w:r>
      <w:r w:rsidR="00730633" w:rsidRPr="008249DF">
        <w:rPr>
          <w:b/>
        </w:rPr>
        <w:t xml:space="preserve"> (</w:t>
      </w:r>
      <w:r w:rsidR="00C84D03" w:rsidRPr="008249DF">
        <w:rPr>
          <w:b/>
        </w:rPr>
        <w:t>pokój 21</w:t>
      </w:r>
      <w:r w:rsidR="00B12E99" w:rsidRPr="008249DF">
        <w:rPr>
          <w:b/>
        </w:rPr>
        <w:t>,</w:t>
      </w:r>
      <w:r w:rsidR="00C84D03" w:rsidRPr="008249DF">
        <w:rPr>
          <w:b/>
        </w:rPr>
        <w:t xml:space="preserve"> II piętro</w:t>
      </w:r>
      <w:r w:rsidR="00730633" w:rsidRPr="008249DF">
        <w:rPr>
          <w:b/>
        </w:rPr>
        <w:t>)</w:t>
      </w:r>
      <w:r w:rsidR="00A80DC1">
        <w:rPr>
          <w:b/>
        </w:rPr>
        <w:t>.</w:t>
      </w:r>
      <w:r w:rsidR="00BA2F83" w:rsidRPr="008249DF">
        <w:rPr>
          <w:b/>
        </w:rPr>
        <w:t xml:space="preserve"> </w:t>
      </w:r>
    </w:p>
    <w:p w14:paraId="2353CDE4" w14:textId="77777777" w:rsidR="007E785E" w:rsidRPr="008249DF" w:rsidRDefault="007E785E" w:rsidP="00A035E6">
      <w:pPr>
        <w:pStyle w:val="Styl"/>
        <w:jc w:val="both"/>
        <w:rPr>
          <w:b/>
        </w:rPr>
      </w:pPr>
    </w:p>
    <w:p w14:paraId="610E6564" w14:textId="77777777" w:rsidR="00EB778C" w:rsidRDefault="00BA2F83" w:rsidP="00EB778C">
      <w:pPr>
        <w:widowControl w:val="0"/>
        <w:autoSpaceDE w:val="0"/>
        <w:autoSpaceDN w:val="0"/>
        <w:adjustRightInd w:val="0"/>
        <w:spacing w:line="276" w:lineRule="auto"/>
        <w:jc w:val="both"/>
        <w:rPr>
          <w:lang w:bidi="he-IL"/>
        </w:rPr>
      </w:pPr>
      <w:r w:rsidRPr="00EB778C">
        <w:rPr>
          <w:b/>
          <w:lang w:bidi="he-IL"/>
        </w:rPr>
        <w:t xml:space="preserve">Materiały na </w:t>
      </w:r>
      <w:r w:rsidR="00282598" w:rsidRPr="00EB778C">
        <w:rPr>
          <w:b/>
          <w:lang w:bidi="he-IL"/>
        </w:rPr>
        <w:t>Zwyczajne</w:t>
      </w:r>
      <w:r w:rsidRPr="00EB778C">
        <w:rPr>
          <w:b/>
          <w:lang w:bidi="he-IL"/>
        </w:rPr>
        <w:t xml:space="preserve"> Walne Zgromadzeni</w:t>
      </w:r>
      <w:r w:rsidR="0040564B" w:rsidRPr="00EB778C">
        <w:rPr>
          <w:b/>
          <w:lang w:bidi="he-IL"/>
        </w:rPr>
        <w:t>e Akcjonariuszy</w:t>
      </w:r>
      <w:r w:rsidR="00A80DC1">
        <w:rPr>
          <w:lang w:bidi="he-IL"/>
        </w:rPr>
        <w:t xml:space="preserve">: </w:t>
      </w:r>
    </w:p>
    <w:p w14:paraId="005484B3" w14:textId="77777777" w:rsidR="00731160" w:rsidRDefault="00C25676" w:rsidP="00731160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bidi="he-IL"/>
        </w:rPr>
      </w:pPr>
      <w:r w:rsidRPr="002E3D66">
        <w:rPr>
          <w:lang w:bidi="he-IL"/>
        </w:rPr>
        <w:t>sprawozdanie Zarządu z działalności Spółki WR-SRH SA za 201</w:t>
      </w:r>
      <w:r w:rsidR="00981E53">
        <w:rPr>
          <w:lang w:bidi="he-IL"/>
        </w:rPr>
        <w:t>9</w:t>
      </w:r>
      <w:r w:rsidRPr="002E3D66">
        <w:rPr>
          <w:lang w:bidi="he-IL"/>
        </w:rPr>
        <w:t xml:space="preserve"> rok, </w:t>
      </w:r>
    </w:p>
    <w:p w14:paraId="45737290" w14:textId="77777777" w:rsidR="0006605F" w:rsidRDefault="00C25676" w:rsidP="00731160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bidi="he-IL"/>
        </w:rPr>
      </w:pPr>
      <w:r w:rsidRPr="002E3D66">
        <w:rPr>
          <w:lang w:bidi="he-IL"/>
        </w:rPr>
        <w:t>sprawozdanie finansowe Spółki za 201</w:t>
      </w:r>
      <w:r w:rsidR="00981E53">
        <w:rPr>
          <w:lang w:bidi="he-IL"/>
        </w:rPr>
        <w:t>9</w:t>
      </w:r>
      <w:r w:rsidRPr="002E3D66">
        <w:rPr>
          <w:lang w:bidi="he-IL"/>
        </w:rPr>
        <w:t xml:space="preserve"> rok, </w:t>
      </w:r>
    </w:p>
    <w:p w14:paraId="78FEC63E" w14:textId="77777777" w:rsidR="00731160" w:rsidRDefault="00C25676" w:rsidP="00731160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bidi="he-IL"/>
        </w:rPr>
      </w:pPr>
      <w:r w:rsidRPr="002E3D66">
        <w:rPr>
          <w:lang w:bidi="he-IL"/>
        </w:rPr>
        <w:t>sprawozdani</w:t>
      </w:r>
      <w:r w:rsidR="00CF159D">
        <w:rPr>
          <w:lang w:bidi="he-IL"/>
        </w:rPr>
        <w:t>e</w:t>
      </w:r>
      <w:r w:rsidRPr="002E3D66">
        <w:rPr>
          <w:lang w:bidi="he-IL"/>
        </w:rPr>
        <w:t xml:space="preserve"> Rady Nadzorczej WR-SRH SA z działalności za 201</w:t>
      </w:r>
      <w:r w:rsidR="00981E53">
        <w:rPr>
          <w:lang w:bidi="he-IL"/>
        </w:rPr>
        <w:t>9</w:t>
      </w:r>
      <w:r w:rsidRPr="002E3D66">
        <w:rPr>
          <w:lang w:bidi="he-IL"/>
        </w:rPr>
        <w:t xml:space="preserve"> rok, </w:t>
      </w:r>
    </w:p>
    <w:p w14:paraId="61082F22" w14:textId="77777777" w:rsidR="00731160" w:rsidRDefault="00CF159D" w:rsidP="00731160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bidi="he-IL"/>
        </w:rPr>
      </w:pPr>
      <w:r>
        <w:rPr>
          <w:lang w:bidi="he-IL"/>
        </w:rPr>
        <w:t>z</w:t>
      </w:r>
      <w:r w:rsidR="00497772" w:rsidRPr="00CF159D">
        <w:rPr>
          <w:lang w:bidi="he-IL"/>
        </w:rPr>
        <w:t>aopiniowan</w:t>
      </w:r>
      <w:r w:rsidR="00731160">
        <w:rPr>
          <w:lang w:bidi="he-IL"/>
        </w:rPr>
        <w:t>y</w:t>
      </w:r>
      <w:r w:rsidR="00497772" w:rsidRPr="00CF159D">
        <w:rPr>
          <w:lang w:bidi="he-IL"/>
        </w:rPr>
        <w:t xml:space="preserve"> przez Radę Nadzorczą </w:t>
      </w:r>
      <w:r w:rsidR="00731160">
        <w:rPr>
          <w:lang w:bidi="he-IL"/>
        </w:rPr>
        <w:t xml:space="preserve">wniosek Zarządu </w:t>
      </w:r>
      <w:r w:rsidR="00731160" w:rsidRPr="00731160">
        <w:rPr>
          <w:lang w:bidi="he-IL"/>
        </w:rPr>
        <w:t xml:space="preserve">o podjęcie uchwały w sprawie </w:t>
      </w:r>
      <w:r w:rsidR="00731160">
        <w:rPr>
          <w:lang w:bidi="he-IL"/>
        </w:rPr>
        <w:t xml:space="preserve">zatwierdzenia </w:t>
      </w:r>
      <w:r w:rsidR="00EB778C" w:rsidRPr="00CF159D">
        <w:rPr>
          <w:lang w:bidi="he-IL"/>
        </w:rPr>
        <w:t>sprawozdani</w:t>
      </w:r>
      <w:r w:rsidR="00731160">
        <w:rPr>
          <w:lang w:bidi="he-IL"/>
        </w:rPr>
        <w:t>a</w:t>
      </w:r>
      <w:r w:rsidR="00EB778C" w:rsidRPr="00CF159D">
        <w:rPr>
          <w:lang w:bidi="he-IL"/>
        </w:rPr>
        <w:t xml:space="preserve"> Zarządu </w:t>
      </w:r>
      <w:r w:rsidRPr="00CF159D">
        <w:rPr>
          <w:lang w:bidi="he-IL"/>
        </w:rPr>
        <w:t>z wykonania Uchwały Nadzwyczajnego Walnego Zgromadzenia z dnia 13/11/2017 r. w sprawie nabycia składników aktywów trwałych w ramach realizacji inwestycji budowy Hali Handlowo – Logistycznej</w:t>
      </w:r>
      <w:r w:rsidR="00731160">
        <w:rPr>
          <w:lang w:bidi="he-IL"/>
        </w:rPr>
        <w:t xml:space="preserve"> wraz z załącznikami, </w:t>
      </w:r>
    </w:p>
    <w:p w14:paraId="120519E0" w14:textId="53D5F942" w:rsidR="00C25676" w:rsidRPr="002E3D66" w:rsidRDefault="00731160" w:rsidP="00731160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bidi="he-IL"/>
        </w:rPr>
      </w:pPr>
      <w:r>
        <w:rPr>
          <w:lang w:bidi="he-IL"/>
        </w:rPr>
        <w:t>z</w:t>
      </w:r>
      <w:r w:rsidRPr="00CF159D">
        <w:rPr>
          <w:lang w:bidi="he-IL"/>
        </w:rPr>
        <w:t>aopiniowan</w:t>
      </w:r>
      <w:r>
        <w:rPr>
          <w:lang w:bidi="he-IL"/>
        </w:rPr>
        <w:t>y</w:t>
      </w:r>
      <w:r w:rsidRPr="00CF159D">
        <w:rPr>
          <w:lang w:bidi="he-IL"/>
        </w:rPr>
        <w:t xml:space="preserve"> przez Radę Nadzorczą </w:t>
      </w:r>
      <w:r w:rsidR="00F91744">
        <w:rPr>
          <w:lang w:bidi="he-IL"/>
        </w:rPr>
        <w:t xml:space="preserve">wniosek Zarządu o podjęcie uchwały w sprawie </w:t>
      </w:r>
      <w:r w:rsidRPr="00731160">
        <w:rPr>
          <w:lang w:bidi="he-IL"/>
        </w:rPr>
        <w:t>wyboru Domu Maklerskiego Copernicus Securities S.A. jako podmiotu wyznaczonego do prowadzenia rejestru akcjonariuszy Spółki</w:t>
      </w:r>
      <w:r>
        <w:rPr>
          <w:lang w:bidi="he-IL"/>
        </w:rPr>
        <w:t xml:space="preserve"> wraz z załącznikami</w:t>
      </w:r>
      <w:r w:rsidR="00F91744">
        <w:rPr>
          <w:lang w:bidi="he-IL"/>
        </w:rPr>
        <w:t>,</w:t>
      </w:r>
    </w:p>
    <w:p w14:paraId="65F0667C" w14:textId="77777777" w:rsidR="00F91744" w:rsidRDefault="00F91744" w:rsidP="00A035E6">
      <w:pPr>
        <w:pStyle w:val="Styl"/>
        <w:jc w:val="both"/>
        <w:rPr>
          <w:b/>
        </w:rPr>
      </w:pPr>
    </w:p>
    <w:p w14:paraId="68BE56C7" w14:textId="52C836F0" w:rsidR="00BA2F83" w:rsidRPr="008249DF" w:rsidRDefault="0040564B" w:rsidP="00A035E6">
      <w:pPr>
        <w:pStyle w:val="Styl"/>
        <w:jc w:val="both"/>
        <w:rPr>
          <w:b/>
        </w:rPr>
      </w:pPr>
      <w:r w:rsidRPr="008249DF">
        <w:rPr>
          <w:b/>
        </w:rPr>
        <w:t>będą wyłożone w </w:t>
      </w:r>
      <w:r w:rsidR="00BA2F83" w:rsidRPr="008249DF">
        <w:rPr>
          <w:b/>
        </w:rPr>
        <w:t>siedzibie Zarządu Spółki, przy ul.</w:t>
      </w:r>
      <w:r w:rsidR="00C25676">
        <w:rPr>
          <w:b/>
        </w:rPr>
        <w:t xml:space="preserve"> Poznańskiej 98 w Broniszach, w </w:t>
      </w:r>
      <w:r w:rsidR="00BA2F83" w:rsidRPr="008249DF">
        <w:rPr>
          <w:b/>
        </w:rPr>
        <w:t xml:space="preserve">godzinach od </w:t>
      </w:r>
      <w:r w:rsidR="00E45B3A" w:rsidRPr="008249DF">
        <w:rPr>
          <w:b/>
        </w:rPr>
        <w:t>8</w:t>
      </w:r>
      <w:r w:rsidR="00BA2F83" w:rsidRPr="008249DF">
        <w:rPr>
          <w:b/>
          <w:vertAlign w:val="superscript"/>
        </w:rPr>
        <w:t>30</w:t>
      </w:r>
      <w:r w:rsidR="00BA2F83" w:rsidRPr="008249DF">
        <w:rPr>
          <w:b/>
        </w:rPr>
        <w:t xml:space="preserve"> do 14</w:t>
      </w:r>
      <w:r w:rsidR="00BA2F83" w:rsidRPr="008249DF">
        <w:rPr>
          <w:b/>
          <w:vertAlign w:val="superscript"/>
        </w:rPr>
        <w:t>30</w:t>
      </w:r>
      <w:r w:rsidR="00BA2F83" w:rsidRPr="008249DF">
        <w:rPr>
          <w:b/>
        </w:rPr>
        <w:t xml:space="preserve"> na piętnaście dni przed jego odbyciem</w:t>
      </w:r>
      <w:r w:rsidR="00730633" w:rsidRPr="008249DF">
        <w:rPr>
          <w:b/>
        </w:rPr>
        <w:t xml:space="preserve"> (</w:t>
      </w:r>
      <w:r w:rsidR="00862F7A" w:rsidRPr="008249DF">
        <w:rPr>
          <w:b/>
        </w:rPr>
        <w:t>pokój 21</w:t>
      </w:r>
      <w:r w:rsidR="00B12E99" w:rsidRPr="008249DF">
        <w:rPr>
          <w:b/>
        </w:rPr>
        <w:t>,</w:t>
      </w:r>
      <w:r w:rsidR="00862F7A" w:rsidRPr="008249DF">
        <w:rPr>
          <w:b/>
        </w:rPr>
        <w:t xml:space="preserve"> II </w:t>
      </w:r>
      <w:r w:rsidR="00C84D03" w:rsidRPr="008249DF">
        <w:rPr>
          <w:b/>
        </w:rPr>
        <w:t>piętro</w:t>
      </w:r>
      <w:r w:rsidR="00730633" w:rsidRPr="008249DF">
        <w:rPr>
          <w:b/>
        </w:rPr>
        <w:t>)</w:t>
      </w:r>
      <w:r w:rsidR="00BA2F83" w:rsidRPr="008249DF">
        <w:rPr>
          <w:b/>
        </w:rPr>
        <w:t xml:space="preserve">. </w:t>
      </w:r>
    </w:p>
    <w:p w14:paraId="6913F72B" w14:textId="77777777" w:rsidR="007E785E" w:rsidRPr="008249DF" w:rsidRDefault="007E785E" w:rsidP="00A035E6">
      <w:pPr>
        <w:pStyle w:val="Styl"/>
        <w:jc w:val="both"/>
        <w:rPr>
          <w:b/>
        </w:rPr>
      </w:pPr>
    </w:p>
    <w:p w14:paraId="3DFE1585" w14:textId="77777777" w:rsidR="00BA2F83" w:rsidRPr="008249DF" w:rsidRDefault="00BA2F83" w:rsidP="00A035E6">
      <w:pPr>
        <w:pStyle w:val="Styl"/>
        <w:jc w:val="both"/>
        <w:rPr>
          <w:b/>
        </w:rPr>
      </w:pPr>
      <w:r w:rsidRPr="008249DF">
        <w:rPr>
          <w:b/>
        </w:rPr>
        <w:t xml:space="preserve">Rejestracja oraz otrzymywanie kart do głosowania odbędzie się w dniu </w:t>
      </w:r>
      <w:r w:rsidR="00282598" w:rsidRPr="008249DF">
        <w:rPr>
          <w:b/>
        </w:rPr>
        <w:t>Zwy</w:t>
      </w:r>
      <w:r w:rsidR="004044C5" w:rsidRPr="008249DF">
        <w:rPr>
          <w:b/>
        </w:rPr>
        <w:t>cz</w:t>
      </w:r>
      <w:r w:rsidR="00282598" w:rsidRPr="008249DF">
        <w:rPr>
          <w:b/>
        </w:rPr>
        <w:t>ajnego</w:t>
      </w:r>
      <w:r w:rsidRPr="008249DF">
        <w:rPr>
          <w:b/>
        </w:rPr>
        <w:t xml:space="preserve"> Walnego Zgromadzenia Akcjonariuszy</w:t>
      </w:r>
      <w:r w:rsidR="005F508D" w:rsidRPr="008249DF">
        <w:rPr>
          <w:lang w:bidi="he-IL"/>
        </w:rPr>
        <w:t xml:space="preserve"> </w:t>
      </w:r>
      <w:r w:rsidR="005F508D" w:rsidRPr="008249DF">
        <w:rPr>
          <w:b/>
          <w:lang w:bidi="he-IL"/>
        </w:rPr>
        <w:t>WR-SRH S</w:t>
      </w:r>
      <w:r w:rsidR="007907AA" w:rsidRPr="008249DF">
        <w:rPr>
          <w:b/>
          <w:lang w:bidi="he-IL"/>
        </w:rPr>
        <w:t>.</w:t>
      </w:r>
      <w:r w:rsidR="005F508D" w:rsidRPr="008249DF">
        <w:rPr>
          <w:b/>
          <w:lang w:bidi="he-IL"/>
        </w:rPr>
        <w:t>A</w:t>
      </w:r>
      <w:r w:rsidR="007907AA" w:rsidRPr="008249DF">
        <w:rPr>
          <w:b/>
          <w:lang w:bidi="he-IL"/>
        </w:rPr>
        <w:t>.</w:t>
      </w:r>
      <w:r w:rsidRPr="008249DF">
        <w:rPr>
          <w:b/>
        </w:rPr>
        <w:t xml:space="preserve">, bezpośrednio przed Salą obrad </w:t>
      </w:r>
      <w:r w:rsidR="004F6ADA">
        <w:rPr>
          <w:b/>
        </w:rPr>
        <w:t xml:space="preserve">       </w:t>
      </w:r>
      <w:r w:rsidRPr="008249DF">
        <w:rPr>
          <w:b/>
        </w:rPr>
        <w:t xml:space="preserve">w godzinach od  </w:t>
      </w:r>
      <w:r w:rsidR="00A80DC1">
        <w:rPr>
          <w:b/>
        </w:rPr>
        <w:t>11</w:t>
      </w:r>
      <w:r w:rsidR="00862F7A" w:rsidRPr="008249DF">
        <w:rPr>
          <w:b/>
          <w:vertAlign w:val="superscript"/>
        </w:rPr>
        <w:t>30</w:t>
      </w:r>
      <w:r w:rsidRPr="008249DF">
        <w:rPr>
          <w:b/>
        </w:rPr>
        <w:t xml:space="preserve">do </w:t>
      </w:r>
      <w:r w:rsidR="00862F7A" w:rsidRPr="008249DF">
        <w:rPr>
          <w:b/>
        </w:rPr>
        <w:t>1</w:t>
      </w:r>
      <w:r w:rsidR="00A80DC1">
        <w:rPr>
          <w:b/>
        </w:rPr>
        <w:t>2</w:t>
      </w:r>
      <w:r w:rsidR="00862F7A" w:rsidRPr="008249DF">
        <w:rPr>
          <w:b/>
          <w:vertAlign w:val="superscript"/>
        </w:rPr>
        <w:t>0</w:t>
      </w:r>
      <w:r w:rsidR="00E45B3A" w:rsidRPr="008249DF">
        <w:rPr>
          <w:b/>
          <w:vertAlign w:val="superscript"/>
        </w:rPr>
        <w:t>0</w:t>
      </w:r>
      <w:r w:rsidRPr="008249DF">
        <w:rPr>
          <w:b/>
        </w:rPr>
        <w:t>.</w:t>
      </w:r>
    </w:p>
    <w:p w14:paraId="578C748B" w14:textId="77777777" w:rsidR="007E785E" w:rsidRPr="008249DF" w:rsidRDefault="007E785E" w:rsidP="00A035E6">
      <w:pPr>
        <w:jc w:val="both"/>
        <w:rPr>
          <w:b/>
        </w:rPr>
      </w:pPr>
    </w:p>
    <w:p w14:paraId="425FE18C" w14:textId="0D60E1F5" w:rsidR="004F6ADA" w:rsidRDefault="00BA2F83" w:rsidP="004F6ADA">
      <w:pPr>
        <w:spacing w:line="276" w:lineRule="auto"/>
        <w:jc w:val="both"/>
        <w:rPr>
          <w:b/>
        </w:rPr>
      </w:pPr>
      <w:r w:rsidRPr="008249DF">
        <w:rPr>
          <w:b/>
        </w:rPr>
        <w:t>Akcjonariusze mogą brać udział w Zgrom</w:t>
      </w:r>
      <w:r w:rsidR="00A71E81" w:rsidRPr="008249DF">
        <w:rPr>
          <w:b/>
        </w:rPr>
        <w:t>adzeniu osobiście lub przez P</w:t>
      </w:r>
      <w:r w:rsidRPr="008249DF">
        <w:rPr>
          <w:b/>
        </w:rPr>
        <w:t>ełnomocników. Akcjonariusze zostan</w:t>
      </w:r>
      <w:r w:rsidR="0040564B" w:rsidRPr="008249DF">
        <w:rPr>
          <w:b/>
        </w:rPr>
        <w:t xml:space="preserve">ą dopuszczeni </w:t>
      </w:r>
      <w:r w:rsidR="00CB1610" w:rsidRPr="008249DF">
        <w:rPr>
          <w:b/>
        </w:rPr>
        <w:t xml:space="preserve">do uczestnictwa </w:t>
      </w:r>
      <w:r w:rsidR="0040564B" w:rsidRPr="008249DF">
        <w:rPr>
          <w:b/>
        </w:rPr>
        <w:t>w </w:t>
      </w:r>
      <w:r w:rsidR="004044C5" w:rsidRPr="008249DF">
        <w:rPr>
          <w:b/>
        </w:rPr>
        <w:t>Zwyczajnym</w:t>
      </w:r>
      <w:r w:rsidRPr="008249DF">
        <w:rPr>
          <w:b/>
        </w:rPr>
        <w:t xml:space="preserve"> Walnym Zgromadzeniu Akcjonariuszy p</w:t>
      </w:r>
      <w:r w:rsidR="0040564B" w:rsidRPr="008249DF">
        <w:rPr>
          <w:b/>
        </w:rPr>
        <w:t xml:space="preserve">o okazaniu dowodu tożsamości, </w:t>
      </w:r>
      <w:r w:rsidR="00473EF3" w:rsidRPr="008249DF">
        <w:rPr>
          <w:b/>
        </w:rPr>
        <w:t>a P</w:t>
      </w:r>
      <w:r w:rsidRPr="008249DF">
        <w:rPr>
          <w:b/>
        </w:rPr>
        <w:t>ełnomocnicy</w:t>
      </w:r>
      <w:r w:rsidR="00F91744">
        <w:rPr>
          <w:b/>
        </w:rPr>
        <w:t xml:space="preserve"> </w:t>
      </w:r>
      <w:r w:rsidRPr="008249DF">
        <w:rPr>
          <w:b/>
        </w:rPr>
        <w:t>po okazaniu dowodu tożsamośc</w:t>
      </w:r>
      <w:r w:rsidR="006A4A27" w:rsidRPr="008249DF">
        <w:rPr>
          <w:b/>
        </w:rPr>
        <w:t>i i pełnomocnictwa</w:t>
      </w:r>
      <w:r w:rsidR="00E45B3A" w:rsidRPr="008249DF">
        <w:rPr>
          <w:b/>
        </w:rPr>
        <w:t xml:space="preserve"> </w:t>
      </w:r>
      <w:r w:rsidR="006A4A27" w:rsidRPr="008249DF">
        <w:rPr>
          <w:b/>
        </w:rPr>
        <w:t xml:space="preserve">na piśmie. </w:t>
      </w:r>
    </w:p>
    <w:tbl>
      <w:tblPr>
        <w:tblpPr w:leftFromText="141" w:rightFromText="141" w:vertAnchor="text" w:horzAnchor="margin" w:tblpY="158"/>
        <w:tblW w:w="5000" w:type="pct"/>
        <w:tblLook w:val="04A0" w:firstRow="1" w:lastRow="0" w:firstColumn="1" w:lastColumn="0" w:noHBand="0" w:noVBand="1"/>
      </w:tblPr>
      <w:tblGrid>
        <w:gridCol w:w="4606"/>
        <w:gridCol w:w="4606"/>
      </w:tblGrid>
      <w:tr w:rsidR="00C5366F" w:rsidRPr="008249DF" w14:paraId="4A639AF7" w14:textId="77777777" w:rsidTr="00C5366F">
        <w:trPr>
          <w:trHeight w:val="687"/>
        </w:trPr>
        <w:tc>
          <w:tcPr>
            <w:tcW w:w="2500" w:type="pct"/>
          </w:tcPr>
          <w:p w14:paraId="0E36C3DA" w14:textId="77777777" w:rsidR="00C5366F" w:rsidRPr="008249DF" w:rsidRDefault="00C5366F" w:rsidP="00C5366F">
            <w:pPr>
              <w:keepNext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Janusz Byliński</w:t>
            </w:r>
          </w:p>
        </w:tc>
        <w:tc>
          <w:tcPr>
            <w:tcW w:w="2500" w:type="pct"/>
          </w:tcPr>
          <w:p w14:paraId="6604349F" w14:textId="77777777" w:rsidR="00C5366F" w:rsidRPr="008249DF" w:rsidRDefault="00C5366F" w:rsidP="00C5366F">
            <w:pPr>
              <w:keepNext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 xml:space="preserve">Wacław </w:t>
            </w:r>
            <w:proofErr w:type="spellStart"/>
            <w:r>
              <w:rPr>
                <w:b/>
              </w:rPr>
              <w:t>Szarliński</w:t>
            </w:r>
            <w:proofErr w:type="spellEnd"/>
          </w:p>
        </w:tc>
      </w:tr>
      <w:tr w:rsidR="00C5366F" w:rsidRPr="008249DF" w14:paraId="6A108CF4" w14:textId="77777777" w:rsidTr="00C5366F">
        <w:trPr>
          <w:trHeight w:val="687"/>
        </w:trPr>
        <w:tc>
          <w:tcPr>
            <w:tcW w:w="2500" w:type="pct"/>
          </w:tcPr>
          <w:p w14:paraId="6A3CE273" w14:textId="77777777" w:rsidR="00C5366F" w:rsidRPr="008249DF" w:rsidRDefault="00C5366F" w:rsidP="00C5366F">
            <w:pPr>
              <w:keepNext/>
              <w:spacing w:line="600" w:lineRule="auto"/>
              <w:jc w:val="center"/>
              <w:rPr>
                <w:b/>
                <w:i/>
              </w:rPr>
            </w:pPr>
            <w:r w:rsidRPr="008249DF">
              <w:rPr>
                <w:b/>
                <w:i/>
              </w:rPr>
              <w:t>Prezes Zarządu</w:t>
            </w:r>
          </w:p>
        </w:tc>
        <w:tc>
          <w:tcPr>
            <w:tcW w:w="2500" w:type="pct"/>
          </w:tcPr>
          <w:p w14:paraId="3CC8451F" w14:textId="77777777" w:rsidR="00C5366F" w:rsidRPr="008249DF" w:rsidRDefault="00C5366F" w:rsidP="00C5366F">
            <w:pPr>
              <w:keepNext/>
              <w:spacing w:line="60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Członek</w:t>
            </w:r>
            <w:r w:rsidRPr="008249DF">
              <w:rPr>
                <w:b/>
                <w:i/>
              </w:rPr>
              <w:t xml:space="preserve"> Zarządu</w:t>
            </w:r>
          </w:p>
        </w:tc>
      </w:tr>
    </w:tbl>
    <w:p w14:paraId="3F5A2834" w14:textId="77777777" w:rsidR="00930C64" w:rsidRPr="008249DF" w:rsidRDefault="00BA2F83" w:rsidP="00EE7DC7">
      <w:pPr>
        <w:spacing w:line="276" w:lineRule="auto"/>
        <w:jc w:val="both"/>
        <w:rPr>
          <w:b/>
        </w:rPr>
      </w:pPr>
      <w:r w:rsidRPr="008249DF">
        <w:rPr>
          <w:b/>
        </w:rPr>
        <w:t xml:space="preserve">Akcjonariusze oraz Pełnomocnicy reprezentujący osoby prawne zobowiązani są posiadać kopię aktualnego odpisu z KRS. </w:t>
      </w:r>
    </w:p>
    <w:p w14:paraId="5E671F5B" w14:textId="77777777" w:rsidR="007E785E" w:rsidRPr="008249DF" w:rsidRDefault="007E785E">
      <w:pPr>
        <w:tabs>
          <w:tab w:val="left" w:pos="5387"/>
        </w:tabs>
        <w:rPr>
          <w:b/>
          <w:u w:val="single"/>
        </w:rPr>
      </w:pPr>
    </w:p>
    <w:sectPr w:rsidR="007E785E" w:rsidRPr="008249DF" w:rsidSect="00FE6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18" w:bottom="568" w:left="1276" w:header="284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7CEF" w14:textId="77777777" w:rsidR="003657E0" w:rsidRDefault="003657E0" w:rsidP="00597799">
      <w:r>
        <w:separator/>
      </w:r>
    </w:p>
  </w:endnote>
  <w:endnote w:type="continuationSeparator" w:id="0">
    <w:p w14:paraId="6A5792D0" w14:textId="77777777" w:rsidR="003657E0" w:rsidRDefault="003657E0" w:rsidP="0059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Lt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2978" w14:textId="77777777" w:rsidR="00E306DF" w:rsidRDefault="00E306DF" w:rsidP="004B5AA5">
    <w:pPr>
      <w:pStyle w:val="Stopka"/>
      <w:ind w:left="567"/>
      <w:rPr>
        <w:rFonts w:ascii="Swis721LtEU" w:hAnsi="Swis721LtEU"/>
        <w:b/>
        <w:color w:val="595959"/>
        <w:sz w:val="16"/>
        <w:szCs w:val="16"/>
      </w:rPr>
    </w:pPr>
    <w:r>
      <w:rPr>
        <w:rFonts w:ascii="Swis721LtEU" w:hAnsi="Swis721LtEU"/>
        <w:b/>
        <w:color w:val="595959"/>
        <w:sz w:val="16"/>
        <w:szCs w:val="16"/>
      </w:rPr>
      <w:t xml:space="preserve">    -------------------------------------------------------------------------------------------------</w:t>
    </w:r>
  </w:p>
  <w:p w14:paraId="20B09F03" w14:textId="77777777" w:rsidR="00E306DF" w:rsidRDefault="00E306DF" w:rsidP="00453D4A">
    <w:pPr>
      <w:pStyle w:val="Stopka"/>
      <w:ind w:left="851"/>
    </w:pPr>
    <w:r>
      <w:rPr>
        <w:rFonts w:ascii="Swis721LtEU" w:hAnsi="Swis721LtEU"/>
        <w:b/>
        <w:color w:val="595959"/>
        <w:sz w:val="16"/>
        <w:szCs w:val="16"/>
      </w:rPr>
      <w:t xml:space="preserve"> </w:t>
    </w:r>
    <w:r w:rsidRPr="00AB66D9">
      <w:rPr>
        <w:rFonts w:ascii="Swis721LtEU" w:hAnsi="Swis721LtEU"/>
        <w:b/>
        <w:color w:val="595959"/>
        <w:sz w:val="16"/>
        <w:szCs w:val="16"/>
      </w:rPr>
      <w:t>Warszawski Rolno-Spożywczy Rynek Hurtowy SA</w:t>
    </w:r>
    <w:r>
      <w:rPr>
        <w:rFonts w:ascii="Swis721LtEU" w:hAnsi="Swis721LtEU"/>
        <w:color w:val="595959"/>
        <w:sz w:val="16"/>
        <w:szCs w:val="16"/>
      </w:rPr>
      <w:t xml:space="preserve">  </w:t>
    </w:r>
    <w:r w:rsidRPr="00AB66D9">
      <w:rPr>
        <w:rFonts w:ascii="Swis721LtEU" w:hAnsi="Swis721LtEU"/>
        <w:color w:val="595959"/>
        <w:sz w:val="16"/>
        <w:szCs w:val="16"/>
      </w:rPr>
      <w:t>Bronisze, ul. Poznańska 98, 05-850 Ożarów Mazowiecki</w:t>
    </w:r>
  </w:p>
  <w:p w14:paraId="32D0F555" w14:textId="77777777" w:rsidR="00E306DF" w:rsidRDefault="00E306DF" w:rsidP="004B5AA5">
    <w:pPr>
      <w:pStyle w:val="Stopka"/>
    </w:pP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5607D0C" w14:textId="77777777" w:rsidR="00E306DF" w:rsidRPr="00187FC4" w:rsidRDefault="00E306DF" w:rsidP="00187FC4">
    <w:pPr>
      <w:pStyle w:val="Stopka"/>
      <w:ind w:left="567"/>
      <w:rPr>
        <w:rFonts w:ascii="Swis721LtEU" w:hAnsi="Swis721LtEU"/>
        <w:b/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4344" w14:textId="77777777" w:rsidR="00E306DF" w:rsidRDefault="00E306DF" w:rsidP="00A65ED9">
    <w:pPr>
      <w:pStyle w:val="Stopka"/>
      <w:ind w:left="-284"/>
      <w:rPr>
        <w:rFonts w:ascii="Swis721LtEU" w:hAnsi="Swis721LtEU"/>
        <w:b/>
        <w:color w:val="595959"/>
        <w:sz w:val="16"/>
        <w:szCs w:val="16"/>
      </w:rPr>
    </w:pPr>
    <w:r>
      <w:rPr>
        <w:rFonts w:ascii="Swis721LtEU" w:hAnsi="Swis721LtEU"/>
        <w:b/>
        <w:color w:val="595959"/>
        <w:sz w:val="16"/>
        <w:szCs w:val="16"/>
      </w:rPr>
      <w:t>------------------------------------------------------------------------------------------------</w:t>
    </w:r>
  </w:p>
  <w:p w14:paraId="4E206A02" w14:textId="77777777" w:rsidR="00E306DF" w:rsidRDefault="00E306DF" w:rsidP="00A65ED9">
    <w:pPr>
      <w:pStyle w:val="Stopka"/>
      <w:ind w:left="-284"/>
    </w:pPr>
    <w:r w:rsidRPr="00AB66D9">
      <w:rPr>
        <w:rFonts w:ascii="Swis721LtEU" w:hAnsi="Swis721LtEU"/>
        <w:b/>
        <w:color w:val="595959"/>
        <w:sz w:val="16"/>
        <w:szCs w:val="16"/>
      </w:rPr>
      <w:t>Warszawski Rolno-Spożywczy Rynek Hurtowy S</w:t>
    </w:r>
    <w:r w:rsidR="008F6731">
      <w:rPr>
        <w:rFonts w:ascii="Swis721LtEU" w:hAnsi="Swis721LtEU"/>
        <w:b/>
        <w:color w:val="595959"/>
        <w:sz w:val="16"/>
        <w:szCs w:val="16"/>
      </w:rPr>
      <w:t>.</w:t>
    </w:r>
    <w:r w:rsidRPr="00AB66D9">
      <w:rPr>
        <w:rFonts w:ascii="Swis721LtEU" w:hAnsi="Swis721LtEU"/>
        <w:b/>
        <w:color w:val="595959"/>
        <w:sz w:val="16"/>
        <w:szCs w:val="16"/>
      </w:rPr>
      <w:t>A</w:t>
    </w:r>
    <w:r w:rsidR="008F6731">
      <w:rPr>
        <w:rFonts w:ascii="Swis721LtEU" w:hAnsi="Swis721LtEU"/>
        <w:b/>
        <w:color w:val="595959"/>
        <w:sz w:val="16"/>
        <w:szCs w:val="16"/>
      </w:rPr>
      <w:t>.</w:t>
    </w:r>
    <w:r w:rsidR="008F6731">
      <w:rPr>
        <w:rFonts w:ascii="Swis721LtEU" w:hAnsi="Swis721LtEU"/>
        <w:color w:val="595959"/>
        <w:sz w:val="16"/>
        <w:szCs w:val="16"/>
      </w:rPr>
      <w:t xml:space="preserve"> </w:t>
    </w:r>
    <w:r w:rsidRPr="00AB66D9">
      <w:rPr>
        <w:rFonts w:ascii="Swis721LtEU" w:hAnsi="Swis721LtEU"/>
        <w:color w:val="595959"/>
        <w:sz w:val="16"/>
        <w:szCs w:val="16"/>
      </w:rPr>
      <w:t>Bronisze, ul. Poznańska 98, 05-850 Ożarów Mazowiecki</w:t>
    </w:r>
  </w:p>
  <w:p w14:paraId="4C8FB48E" w14:textId="77777777" w:rsidR="00E306DF" w:rsidRDefault="00E306DF" w:rsidP="00A65ED9">
    <w:pPr>
      <w:pStyle w:val="Stopka"/>
      <w:tabs>
        <w:tab w:val="clear" w:pos="9072"/>
        <w:tab w:val="right" w:pos="9356"/>
      </w:tabs>
      <w:ind w:right="-70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6165">
      <w:rPr>
        <w:noProof/>
      </w:rPr>
      <w:t>3</w:t>
    </w:r>
    <w:r>
      <w:fldChar w:fldCharType="end"/>
    </w:r>
  </w:p>
  <w:p w14:paraId="400E7FA8" w14:textId="77777777" w:rsidR="00E306DF" w:rsidRPr="00A86FEC" w:rsidRDefault="00E306DF" w:rsidP="001E3E1E">
    <w:pPr>
      <w:pStyle w:val="Stopka"/>
      <w:tabs>
        <w:tab w:val="clear" w:pos="4536"/>
        <w:tab w:val="center" w:pos="5812"/>
      </w:tabs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527" w:type="dxa"/>
      <w:tblInd w:w="-318" w:type="dxa"/>
      <w:tblLook w:val="00A0" w:firstRow="1" w:lastRow="0" w:firstColumn="1" w:lastColumn="0" w:noHBand="0" w:noVBand="0"/>
    </w:tblPr>
    <w:tblGrid>
      <w:gridCol w:w="5246"/>
      <w:gridCol w:w="6281"/>
    </w:tblGrid>
    <w:tr w:rsidR="00E306DF" w:rsidRPr="00AB66D9" w14:paraId="39B4878B" w14:textId="77777777" w:rsidTr="000A5CF2">
      <w:trPr>
        <w:trHeight w:val="1415"/>
      </w:trPr>
      <w:tc>
        <w:tcPr>
          <w:tcW w:w="5246" w:type="dxa"/>
        </w:tcPr>
        <w:p w14:paraId="619D5046" w14:textId="77777777" w:rsidR="00E306DF" w:rsidRPr="00AB66D9" w:rsidRDefault="00E306DF" w:rsidP="000A5CF2">
          <w:pPr>
            <w:pStyle w:val="Stopka"/>
            <w:tabs>
              <w:tab w:val="clear" w:pos="4536"/>
              <w:tab w:val="center" w:pos="5030"/>
            </w:tabs>
            <w:ind w:left="-108" w:right="-1293"/>
            <w:rPr>
              <w:rFonts w:ascii="Swis721LtEU" w:hAnsi="Swis721LtEU"/>
              <w:color w:val="595959"/>
              <w:sz w:val="16"/>
              <w:szCs w:val="16"/>
            </w:rPr>
          </w:pPr>
          <w:r w:rsidRPr="00AB66D9">
            <w:rPr>
              <w:rFonts w:ascii="Swis721LtEU" w:hAnsi="Swis721LtEU"/>
              <w:b/>
              <w:color w:val="595959"/>
              <w:sz w:val="16"/>
              <w:szCs w:val="16"/>
            </w:rPr>
            <w:t>Warszawski Rolno-Spożywczy Rynek Hurtowy S</w:t>
          </w:r>
          <w:r w:rsidR="00EC6582">
            <w:rPr>
              <w:rFonts w:ascii="Swis721LtEU" w:hAnsi="Swis721LtEU"/>
              <w:b/>
              <w:color w:val="595959"/>
              <w:sz w:val="16"/>
              <w:szCs w:val="16"/>
            </w:rPr>
            <w:t>.</w:t>
          </w:r>
          <w:r w:rsidRPr="00AB66D9">
            <w:rPr>
              <w:rFonts w:ascii="Swis721LtEU" w:hAnsi="Swis721LtEU"/>
              <w:b/>
              <w:color w:val="595959"/>
              <w:sz w:val="16"/>
              <w:szCs w:val="16"/>
            </w:rPr>
            <w:t>A</w:t>
          </w:r>
          <w:r w:rsidR="00EC6582">
            <w:rPr>
              <w:rFonts w:ascii="Swis721LtEU" w:hAnsi="Swis721LtEU"/>
              <w:b/>
              <w:color w:val="595959"/>
              <w:sz w:val="16"/>
              <w:szCs w:val="16"/>
            </w:rPr>
            <w:t>.</w:t>
          </w:r>
          <w:r>
            <w:rPr>
              <w:rFonts w:ascii="Swis721LtEU" w:hAnsi="Swis721LtEU"/>
              <w:color w:val="595959"/>
              <w:sz w:val="16"/>
              <w:szCs w:val="16"/>
            </w:rPr>
            <w:br/>
            <w:t>Bronisze, ul. Poznańska 98</w:t>
          </w:r>
          <w:r w:rsidRPr="00AB66D9">
            <w:rPr>
              <w:rFonts w:ascii="Swis721LtEU" w:hAnsi="Swis721LtEU"/>
              <w:color w:val="595959"/>
              <w:sz w:val="16"/>
              <w:szCs w:val="16"/>
            </w:rPr>
            <w:t>, 05-850 Ożarów Mazowiecki</w:t>
          </w:r>
          <w:r>
            <w:rPr>
              <w:rFonts w:ascii="Swis721LtEU" w:hAnsi="Swis721LtEU"/>
              <w:color w:val="595959"/>
              <w:sz w:val="16"/>
              <w:szCs w:val="16"/>
            </w:rPr>
            <w:t xml:space="preserve"> </w:t>
          </w:r>
          <w:r w:rsidRPr="00AB66D9">
            <w:rPr>
              <w:rFonts w:ascii="Swis721LtEU" w:hAnsi="Swis721LtEU"/>
              <w:color w:val="595959"/>
              <w:sz w:val="16"/>
              <w:szCs w:val="16"/>
            </w:rPr>
            <w:br/>
            <w:t xml:space="preserve">tel. 22/721 55 10, fax 22/721 55 00, </w:t>
          </w:r>
        </w:p>
        <w:p w14:paraId="6B1D671E" w14:textId="77777777" w:rsidR="00E306DF" w:rsidRPr="00AB66D9" w:rsidRDefault="00E306DF" w:rsidP="00C27B37">
          <w:pPr>
            <w:pStyle w:val="Stopka"/>
            <w:tabs>
              <w:tab w:val="clear" w:pos="4536"/>
              <w:tab w:val="center" w:pos="5705"/>
            </w:tabs>
            <w:ind w:left="-108" w:right="-533"/>
            <w:rPr>
              <w:rFonts w:ascii="Swis721LtEU" w:hAnsi="Swis721LtEU"/>
              <w:color w:val="595959"/>
              <w:sz w:val="16"/>
              <w:szCs w:val="16"/>
            </w:rPr>
          </w:pPr>
          <w:r w:rsidRPr="00AB66D9">
            <w:rPr>
              <w:rFonts w:ascii="Swis721LtEU" w:hAnsi="Swis721LtEU"/>
              <w:color w:val="595959"/>
              <w:sz w:val="16"/>
              <w:szCs w:val="16"/>
            </w:rPr>
            <w:t>e-mail: bronisze@bronisze.com.pl</w:t>
          </w:r>
          <w:r w:rsidRPr="00AB66D9">
            <w:rPr>
              <w:rFonts w:ascii="Swis721LtEU" w:hAnsi="Swis721LtEU"/>
              <w:color w:val="595959"/>
              <w:sz w:val="16"/>
              <w:szCs w:val="16"/>
            </w:rPr>
            <w:br/>
          </w:r>
          <w:r w:rsidRPr="00AB66D9">
            <w:rPr>
              <w:rFonts w:ascii="Swis721LtEU" w:hAnsi="Swis721LtEU"/>
              <w:color w:val="595959"/>
              <w:sz w:val="16"/>
              <w:szCs w:val="16"/>
            </w:rPr>
            <w:br/>
          </w:r>
          <w:r w:rsidRPr="00AB66D9">
            <w:rPr>
              <w:rFonts w:ascii="Swis721LtEU" w:hAnsi="Swis721LtEU"/>
              <w:color w:val="2F9858"/>
              <w:sz w:val="16"/>
              <w:szCs w:val="16"/>
            </w:rPr>
            <w:t>Sąd Rejonowy dla m.st. Warszawy</w:t>
          </w:r>
          <w:r w:rsidRPr="00AB66D9">
            <w:rPr>
              <w:rFonts w:ascii="Swis721LtEU" w:hAnsi="Swis721LtEU"/>
              <w:color w:val="2F9858"/>
              <w:sz w:val="16"/>
              <w:szCs w:val="16"/>
            </w:rPr>
            <w:br/>
            <w:t xml:space="preserve">XIV Wydział Gospodarczy Krajowego Rejestru Sądowego </w:t>
          </w:r>
        </w:p>
      </w:tc>
      <w:tc>
        <w:tcPr>
          <w:tcW w:w="6281" w:type="dxa"/>
        </w:tcPr>
        <w:p w14:paraId="6209D3FF" w14:textId="77777777" w:rsidR="00E306DF" w:rsidRDefault="00CD754F" w:rsidP="00C27B37">
          <w:pPr>
            <w:pStyle w:val="Stopka"/>
            <w:tabs>
              <w:tab w:val="clear" w:pos="4536"/>
              <w:tab w:val="center" w:pos="5812"/>
            </w:tabs>
            <w:ind w:left="176" w:right="76"/>
            <w:rPr>
              <w:rFonts w:ascii="Swis721LtEU" w:hAnsi="Swis721LtEU"/>
              <w:color w:val="2F9858"/>
              <w:sz w:val="16"/>
              <w:szCs w:val="16"/>
            </w:rPr>
          </w:pPr>
          <w:r w:rsidRPr="0027765D">
            <w:rPr>
              <w:noProof/>
              <w:color w:val="7F7F7F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F242F5" wp14:editId="26FF8BE5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158130</wp:posOffset>
                    </wp:positionV>
                    <wp:extent cx="0" cy="617220"/>
                    <wp:effectExtent l="10795" t="8255" r="8255" b="12700"/>
                    <wp:wrapNone/>
                    <wp:docPr id="2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1722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D64A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margin-left:-3.6pt;margin-top:12.45pt;width:0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" strokeweight=".25pt">
                    <v:stroke dashstyle="longDash"/>
                  </v:shape>
                </w:pict>
              </mc:Fallback>
            </mc:AlternateContent>
          </w:r>
          <w:r w:rsidR="00981E53" w:rsidRPr="002776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A69055" wp14:editId="74FBD2EF">
                    <wp:simplePos x="0" y="0"/>
                    <wp:positionH relativeFrom="column">
                      <wp:posOffset>3063875</wp:posOffset>
                    </wp:positionH>
                    <wp:positionV relativeFrom="paragraph">
                      <wp:posOffset>-1449705</wp:posOffset>
                    </wp:positionV>
                    <wp:extent cx="273050" cy="1272540"/>
                    <wp:effectExtent l="0" t="0" r="0" b="0"/>
                    <wp:wrapNone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05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F331B" w14:textId="77777777" w:rsidR="00E306DF" w:rsidRDefault="00E306DF" w:rsidP="000C5705">
                                <w:r>
                                  <w:rPr>
                                    <w:rFonts w:ascii="Swis721LtEU" w:hAnsi="Swis721LtEU"/>
                                    <w:color w:val="595959"/>
                                    <w:sz w:val="16"/>
                                    <w:szCs w:val="16"/>
                                  </w:rPr>
                                  <w:t>www.bronisze.com.pl</w:t>
                                </w:r>
                                <w:r w:rsidRPr="00AB66D9">
                                  <w:rPr>
                                    <w:rFonts w:ascii="Swis721LtEU" w:hAnsi="Swis721LtEU"/>
                                    <w:color w:val="595959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AB66D9">
                                  <w:rPr>
                                    <w:rFonts w:ascii="Swis721LtEU" w:hAnsi="Swis721LtEU"/>
                                    <w:color w:val="595959"/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241.25pt;margin-top:-114.15pt;width:21.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" stroked="f">
                    <v:textbox style="layout-flow:vertical;mso-layout-flow-alt:bottom-to-top">
                      <w:txbxContent>
                        <w:p w:rsidR="00E306DF" w:rsidRDefault="00E306DF" w:rsidP="000C5705">
                          <w:r>
                            <w:rPr>
                              <w:rFonts w:ascii="Swis721LtEU" w:hAnsi="Swis721LtEU"/>
                              <w:color w:val="595959"/>
                              <w:sz w:val="16"/>
                              <w:szCs w:val="16"/>
                            </w:rPr>
                            <w:t>www.bronisze.com.pl</w:t>
                          </w:r>
                          <w:r w:rsidRPr="00AB66D9">
                            <w:rPr>
                              <w:rFonts w:ascii="Swis721LtEU" w:hAnsi="Swis721LtEU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B66D9">
                            <w:rPr>
                              <w:rFonts w:ascii="Swis721LtEU" w:hAnsi="Swis721LtEU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t xml:space="preserve">Zarząd: </w:t>
          </w:r>
          <w:r>
            <w:rPr>
              <w:rFonts w:ascii="Swis721LtEU" w:hAnsi="Swis721LtEU"/>
              <w:color w:val="595959"/>
              <w:sz w:val="16"/>
              <w:szCs w:val="16"/>
            </w:rPr>
            <w:t>Janusz Byliński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t xml:space="preserve"> 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sym w:font="Symbol" w:char="F02D"/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t xml:space="preserve"> Prezes Zarządu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br/>
          </w:r>
          <w:r w:rsidR="00E306DF">
            <w:rPr>
              <w:rFonts w:ascii="Swis721LtEU" w:hAnsi="Swis721LtEU"/>
              <w:color w:val="595959"/>
              <w:sz w:val="16"/>
              <w:szCs w:val="16"/>
            </w:rPr>
            <w:t xml:space="preserve">        </w:t>
          </w:r>
          <w:r>
            <w:rPr>
              <w:rFonts w:ascii="Swis721LtEU" w:hAnsi="Swis721LtEU"/>
              <w:color w:val="595959"/>
              <w:sz w:val="16"/>
              <w:szCs w:val="16"/>
            </w:rPr>
            <w:t xml:space="preserve">Wacław </w:t>
          </w:r>
          <w:proofErr w:type="spellStart"/>
          <w:r>
            <w:rPr>
              <w:rFonts w:ascii="Swis721LtEU" w:hAnsi="Swis721LtEU"/>
              <w:color w:val="595959"/>
              <w:sz w:val="16"/>
              <w:szCs w:val="16"/>
            </w:rPr>
            <w:t>Szarliński</w:t>
          </w:r>
          <w:proofErr w:type="spellEnd"/>
          <w:r w:rsidR="00EC6582">
            <w:rPr>
              <w:rFonts w:ascii="Swis721LtEU" w:hAnsi="Swis721LtEU"/>
              <w:color w:val="595959"/>
              <w:sz w:val="16"/>
              <w:szCs w:val="16"/>
            </w:rPr>
            <w:t xml:space="preserve"> 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t xml:space="preserve"> 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sym w:font="Symbol" w:char="F02D"/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t xml:space="preserve"> </w:t>
          </w:r>
          <w:r>
            <w:rPr>
              <w:rFonts w:ascii="Swis721LtEU" w:hAnsi="Swis721LtEU"/>
              <w:color w:val="595959"/>
              <w:sz w:val="16"/>
              <w:szCs w:val="16"/>
            </w:rPr>
            <w:t>Członek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t xml:space="preserve"> Zarządu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br/>
          </w:r>
          <w:r w:rsidR="00E306DF">
            <w:rPr>
              <w:rFonts w:ascii="Swis721LtEU" w:hAnsi="Swis721LtEU"/>
              <w:color w:val="595959"/>
              <w:sz w:val="16"/>
              <w:szCs w:val="16"/>
            </w:rPr>
            <w:t xml:space="preserve">        </w:t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br/>
          </w:r>
          <w:r w:rsidR="00E306DF" w:rsidRPr="00AB66D9">
            <w:rPr>
              <w:rFonts w:ascii="Swis721LtEU" w:hAnsi="Swis721LtEU"/>
              <w:color w:val="595959"/>
              <w:sz w:val="16"/>
              <w:szCs w:val="16"/>
            </w:rPr>
            <w:br/>
          </w:r>
          <w:r w:rsidR="00E306DF" w:rsidRPr="00AB66D9">
            <w:rPr>
              <w:rFonts w:ascii="Swis721LtEU" w:hAnsi="Swis721LtEU"/>
              <w:color w:val="2F9858"/>
              <w:sz w:val="16"/>
              <w:szCs w:val="16"/>
            </w:rPr>
            <w:t>KRS 56031, REGON 011160382, NIP 534-10-15-459</w:t>
          </w:r>
          <w:r w:rsidR="00E306DF" w:rsidRPr="00AB66D9">
            <w:rPr>
              <w:rFonts w:ascii="Swis721LtEU" w:hAnsi="Swis721LtEU"/>
              <w:color w:val="2F9858"/>
              <w:sz w:val="16"/>
              <w:szCs w:val="16"/>
            </w:rPr>
            <w:br/>
            <w:t xml:space="preserve">Kapitał </w:t>
          </w:r>
          <w:r w:rsidR="00E306DF">
            <w:rPr>
              <w:rFonts w:ascii="Swis721LtEU" w:hAnsi="Swis721LtEU"/>
              <w:color w:val="2F9858"/>
              <w:sz w:val="16"/>
              <w:szCs w:val="16"/>
            </w:rPr>
            <w:t>zakładowy: 119 857 000 zł</w:t>
          </w:r>
          <w:r w:rsidR="00E306DF" w:rsidRPr="00AB66D9">
            <w:rPr>
              <w:rFonts w:ascii="Swis721LtEU" w:hAnsi="Swis721LtEU"/>
              <w:color w:val="2F9858"/>
              <w:sz w:val="16"/>
              <w:szCs w:val="16"/>
            </w:rPr>
            <w:t xml:space="preserve"> </w:t>
          </w:r>
        </w:p>
        <w:p w14:paraId="2E16BF45" w14:textId="77777777" w:rsidR="00E306DF" w:rsidRPr="00A5043E" w:rsidRDefault="00981E53" w:rsidP="006E3A83">
          <w:pPr>
            <w:pStyle w:val="Stopka"/>
            <w:tabs>
              <w:tab w:val="clear" w:pos="4536"/>
              <w:tab w:val="center" w:pos="5812"/>
            </w:tabs>
            <w:ind w:left="175" w:right="76"/>
            <w:rPr>
              <w:rFonts w:ascii="Swis721LtEU" w:hAnsi="Swis721LtEU"/>
              <w:color w:val="2F9858"/>
              <w:sz w:val="16"/>
              <w:szCs w:val="16"/>
            </w:rPr>
          </w:pPr>
          <w:r w:rsidRPr="0027765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D814A8" wp14:editId="2B9D585C">
                    <wp:simplePos x="0" y="0"/>
                    <wp:positionH relativeFrom="column">
                      <wp:posOffset>-46355</wp:posOffset>
                    </wp:positionH>
                    <wp:positionV relativeFrom="paragraph">
                      <wp:posOffset>34290</wp:posOffset>
                    </wp:positionV>
                    <wp:extent cx="635" cy="635"/>
                    <wp:effectExtent l="10795" t="5715" r="7620" b="12700"/>
                    <wp:wrapNone/>
                    <wp:docPr id="1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5715B2" id="AutoShape 8" o:spid="_x0000_s1026" type="#_x0000_t32" style="position:absolute;margin-left:-3.65pt;margin-top:2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sb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n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"/>
                </w:pict>
              </mc:Fallback>
            </mc:AlternateContent>
          </w:r>
          <w:r w:rsidR="00E306DF" w:rsidRPr="00AB66D9">
            <w:rPr>
              <w:rFonts w:ascii="Swis721LtEU" w:hAnsi="Swis721LtEU"/>
              <w:color w:val="2F9858"/>
              <w:sz w:val="16"/>
              <w:szCs w:val="16"/>
            </w:rPr>
            <w:t>Kapitał wpłacony: 119 857 000 zł</w:t>
          </w:r>
        </w:p>
      </w:tc>
    </w:tr>
  </w:tbl>
  <w:p w14:paraId="5DC0B24A" w14:textId="77777777" w:rsidR="00E306DF" w:rsidRDefault="00E30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AB227" w14:textId="77777777" w:rsidR="003657E0" w:rsidRDefault="003657E0" w:rsidP="00597799">
      <w:r>
        <w:separator/>
      </w:r>
    </w:p>
  </w:footnote>
  <w:footnote w:type="continuationSeparator" w:id="0">
    <w:p w14:paraId="7C08AE8D" w14:textId="77777777" w:rsidR="003657E0" w:rsidRDefault="003657E0" w:rsidP="0059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8881" w14:textId="0DDE53B1" w:rsidR="00E306DF" w:rsidRDefault="003657E0">
    <w:pPr>
      <w:pStyle w:val="Nagwek"/>
    </w:pPr>
    <w:r>
      <w:rPr>
        <w:noProof/>
      </w:rPr>
      <w:object w:dxaOrig="1440" w:dyaOrig="1440" w14:anchorId="2BEE2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in;margin-top:16.5pt;width:108.9pt;height:33.1pt;z-index:-251662336">
          <v:imagedata r:id="rId1" o:title=""/>
        </v:shape>
        <o:OLEObject Type="Embed" ProgID="CorelDRAW.Graphic.13" ShapeID="_x0000_s2052" DrawAspect="Content" ObjectID="_1652256104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48B65" w14:textId="253D6F51" w:rsidR="00E306DF" w:rsidRDefault="003657E0" w:rsidP="001D148B">
    <w:pPr>
      <w:pStyle w:val="Nagwek"/>
      <w:tabs>
        <w:tab w:val="clear" w:pos="4536"/>
        <w:tab w:val="clear" w:pos="9072"/>
        <w:tab w:val="center" w:pos="6096"/>
      </w:tabs>
      <w:ind w:left="1134"/>
    </w:pPr>
    <w:r>
      <w:rPr>
        <w:noProof/>
      </w:rPr>
      <w:object w:dxaOrig="1440" w:dyaOrig="1440" w14:anchorId="0A4A7321">
        <v:group id="_x0000_s2049" editas="canvas" style="position:absolute;left:0;text-align:left;margin-left:-74.75pt;margin-top:-164.65pt;width:1027.6pt;height:993.5pt;z-index:-251663360" coordorigin="-1495,-3010" coordsize="20552,1987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-1495;top:-3010;width:20552;height:19870" o:preferrelative="f">
            <v:fill o:detectmouseclick="t"/>
            <v:path o:extrusionok="t" o:connecttype="none"/>
            <o:lock v:ext="edit" text="t"/>
          </v:shape>
          <v:shape id="_x0000_s2051" type="#_x0000_t75" style="position:absolute;left:307;top:456;width:2385;height:436">
            <v:imagedata r:id="rId1" o:title=""/>
          </v:shape>
        </v:group>
        <o:OLEObject Type="Embed" ProgID="CorelDRAW.Graphic.13" ShapeID="_x0000_s2051" DrawAspect="Content" ObjectID="_165225610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1EEE0" w14:textId="4A071C87" w:rsidR="00E306DF" w:rsidRDefault="003657E0">
    <w:pPr>
      <w:pStyle w:val="Nagwek"/>
    </w:pPr>
    <w:r>
      <w:rPr>
        <w:noProof/>
      </w:rPr>
      <w:object w:dxaOrig="1440" w:dyaOrig="1440" w14:anchorId="67698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1.75pt;margin-top:14.25pt;width:186.2pt;height:56.65pt;z-index:-251661312">
          <v:imagedata r:id="rId1" o:title=""/>
        </v:shape>
        <o:OLEObject Type="Embed" ProgID="CorelDRAW.Graphic.13" ShapeID="_x0000_s2053" DrawAspect="Content" ObjectID="_1652256106" r:id="rId2"/>
      </w:object>
    </w:r>
    <w:r w:rsidR="00981E53">
      <w:rPr>
        <w:noProof/>
      </w:rPr>
      <w:drawing>
        <wp:anchor distT="0" distB="0" distL="114300" distR="114300" simplePos="0" relativeHeight="251656192" behindDoc="1" locked="0" layoutInCell="1" allowOverlap="1" wp14:anchorId="55C0CEFA" wp14:editId="60D14288">
          <wp:simplePos x="0" y="0"/>
          <wp:positionH relativeFrom="column">
            <wp:posOffset>5518785</wp:posOffset>
          </wp:positionH>
          <wp:positionV relativeFrom="paragraph">
            <wp:posOffset>180975</wp:posOffset>
          </wp:positionV>
          <wp:extent cx="2027555" cy="3559810"/>
          <wp:effectExtent l="0" t="0" r="0" b="2540"/>
          <wp:wrapNone/>
          <wp:docPr id="6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7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355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D98"/>
    <w:multiLevelType w:val="hybridMultilevel"/>
    <w:tmpl w:val="D68438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2F7DCF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FF6103"/>
    <w:multiLevelType w:val="hybridMultilevel"/>
    <w:tmpl w:val="EB36F8AA"/>
    <w:lvl w:ilvl="0" w:tplc="91CA57FA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054979D9"/>
    <w:multiLevelType w:val="hybridMultilevel"/>
    <w:tmpl w:val="6D886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3136B"/>
    <w:multiLevelType w:val="hybridMultilevel"/>
    <w:tmpl w:val="5382F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D789B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6" w15:restartNumberingAfterBreak="0">
    <w:nsid w:val="09912150"/>
    <w:multiLevelType w:val="hybridMultilevel"/>
    <w:tmpl w:val="119012B6"/>
    <w:lvl w:ilvl="0" w:tplc="9548531E">
      <w:start w:val="1"/>
      <w:numFmt w:val="decimal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0A004FCF"/>
    <w:multiLevelType w:val="hybridMultilevel"/>
    <w:tmpl w:val="D8C476FA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135C6D3C"/>
    <w:multiLevelType w:val="hybridMultilevel"/>
    <w:tmpl w:val="BE58B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C1D19"/>
    <w:multiLevelType w:val="hybridMultilevel"/>
    <w:tmpl w:val="EA0E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B6C2D"/>
    <w:multiLevelType w:val="hybridMultilevel"/>
    <w:tmpl w:val="995E2C62"/>
    <w:lvl w:ilvl="0" w:tplc="B0460856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C20157"/>
    <w:multiLevelType w:val="hybridMultilevel"/>
    <w:tmpl w:val="10D4D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1CA57F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2378"/>
    <w:multiLevelType w:val="singleLevel"/>
    <w:tmpl w:val="69100F6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13" w15:restartNumberingAfterBreak="0">
    <w:nsid w:val="246E4574"/>
    <w:multiLevelType w:val="hybridMultilevel"/>
    <w:tmpl w:val="5BA2E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95750"/>
    <w:multiLevelType w:val="hybridMultilevel"/>
    <w:tmpl w:val="C4B25C78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AE84BF3"/>
    <w:multiLevelType w:val="hybridMultilevel"/>
    <w:tmpl w:val="40B248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A41C0"/>
    <w:multiLevelType w:val="hybridMultilevel"/>
    <w:tmpl w:val="26E69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76A45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18" w15:restartNumberingAfterBreak="0">
    <w:nsid w:val="2F3E186A"/>
    <w:multiLevelType w:val="singleLevel"/>
    <w:tmpl w:val="CC08E5E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0C35C8E"/>
    <w:multiLevelType w:val="singleLevel"/>
    <w:tmpl w:val="41A00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0" w15:restartNumberingAfterBreak="0">
    <w:nsid w:val="3D034B08"/>
    <w:multiLevelType w:val="singleLevel"/>
    <w:tmpl w:val="15721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1" w15:restartNumberingAfterBreak="0">
    <w:nsid w:val="43AF54EE"/>
    <w:multiLevelType w:val="hybridMultilevel"/>
    <w:tmpl w:val="D1DC8FFE"/>
    <w:lvl w:ilvl="0" w:tplc="CEC26824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1CEA"/>
    <w:multiLevelType w:val="hybridMultilevel"/>
    <w:tmpl w:val="411A0122"/>
    <w:lvl w:ilvl="0" w:tplc="2AB231B4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4B984A42"/>
    <w:multiLevelType w:val="singleLevel"/>
    <w:tmpl w:val="3796F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E23827"/>
    <w:multiLevelType w:val="hybridMultilevel"/>
    <w:tmpl w:val="EF760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B2CD7"/>
    <w:multiLevelType w:val="hybridMultilevel"/>
    <w:tmpl w:val="E932E598"/>
    <w:lvl w:ilvl="0" w:tplc="7B5CD3E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16F6B"/>
    <w:multiLevelType w:val="hybridMultilevel"/>
    <w:tmpl w:val="3820780C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503C5E7D"/>
    <w:multiLevelType w:val="hybridMultilevel"/>
    <w:tmpl w:val="D244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1017A"/>
    <w:multiLevelType w:val="hybridMultilevel"/>
    <w:tmpl w:val="A39077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1393609"/>
    <w:multiLevelType w:val="singleLevel"/>
    <w:tmpl w:val="24982D1E"/>
    <w:lvl w:ilvl="0">
      <w:start w:val="1"/>
      <w:numFmt w:val="lowerLetter"/>
      <w:lvlText w:val="%1)"/>
      <w:legacy w:legacy="1" w:legacySpace="0" w:legacyIndent="0"/>
      <w:lvlJc w:val="left"/>
      <w:rPr>
        <w:rFonts w:ascii="Palatino Linotype" w:hAnsi="Palatino Linotype" w:cs="Times New Roman" w:hint="default"/>
        <w:color w:val="auto"/>
      </w:rPr>
    </w:lvl>
  </w:abstractNum>
  <w:abstractNum w:abstractNumId="30" w15:restartNumberingAfterBreak="0">
    <w:nsid w:val="56AC3C38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31" w15:restartNumberingAfterBreak="0">
    <w:nsid w:val="60FC7885"/>
    <w:multiLevelType w:val="hybridMultilevel"/>
    <w:tmpl w:val="A80C4F84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2" w15:restartNumberingAfterBreak="0">
    <w:nsid w:val="62D97605"/>
    <w:multiLevelType w:val="hybridMultilevel"/>
    <w:tmpl w:val="FF8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43115"/>
    <w:multiLevelType w:val="hybridMultilevel"/>
    <w:tmpl w:val="3CA25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45F01"/>
    <w:multiLevelType w:val="singleLevel"/>
    <w:tmpl w:val="813E8F4C"/>
    <w:lvl w:ilvl="0">
      <w:start w:val="1"/>
      <w:numFmt w:val="decimal"/>
      <w:lvlText w:val="%1."/>
      <w:legacy w:legacy="1" w:legacySpace="0" w:legacyIndent="0"/>
      <w:lvlJc w:val="left"/>
      <w:rPr>
        <w:rFonts w:ascii="Palatino Linotype" w:hAnsi="Palatino Linotype" w:cs="Times New Roman" w:hint="default"/>
        <w:color w:val="1F1B1B"/>
      </w:rPr>
    </w:lvl>
  </w:abstractNum>
  <w:abstractNum w:abstractNumId="35" w15:restartNumberingAfterBreak="0">
    <w:nsid w:val="6AF16B50"/>
    <w:multiLevelType w:val="hybridMultilevel"/>
    <w:tmpl w:val="6152F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27BDF"/>
    <w:multiLevelType w:val="hybridMultilevel"/>
    <w:tmpl w:val="F328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A13CB"/>
    <w:multiLevelType w:val="hybridMultilevel"/>
    <w:tmpl w:val="FB688B46"/>
    <w:lvl w:ilvl="0" w:tplc="D90C23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E0543"/>
    <w:multiLevelType w:val="hybridMultilevel"/>
    <w:tmpl w:val="1D968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17495"/>
    <w:multiLevelType w:val="singleLevel"/>
    <w:tmpl w:val="AAEC95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40" w15:restartNumberingAfterBreak="0">
    <w:nsid w:val="71C85B58"/>
    <w:multiLevelType w:val="hybridMultilevel"/>
    <w:tmpl w:val="D09EC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86506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D4724"/>
    <w:multiLevelType w:val="hybridMultilevel"/>
    <w:tmpl w:val="D14E25E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714AB02A">
      <w:start w:val="1"/>
      <w:numFmt w:val="lowerLetter"/>
      <w:lvlText w:val="%2)"/>
      <w:lvlJc w:val="left"/>
      <w:pPr>
        <w:ind w:left="22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2" w15:restartNumberingAfterBreak="0">
    <w:nsid w:val="784117C4"/>
    <w:multiLevelType w:val="hybridMultilevel"/>
    <w:tmpl w:val="ED0A4D92"/>
    <w:lvl w:ilvl="0" w:tplc="40D216E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180E"/>
    <w:multiLevelType w:val="hybridMultilevel"/>
    <w:tmpl w:val="015A46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7C5EF4"/>
    <w:multiLevelType w:val="hybridMultilevel"/>
    <w:tmpl w:val="1ABAC374"/>
    <w:lvl w:ilvl="0" w:tplc="B6B005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060E26"/>
    <w:multiLevelType w:val="hybridMultilevel"/>
    <w:tmpl w:val="FDAC4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44"/>
  </w:num>
  <w:num w:numId="5">
    <w:abstractNumId w:val="9"/>
  </w:num>
  <w:num w:numId="6">
    <w:abstractNumId w:val="34"/>
  </w:num>
  <w:num w:numId="7">
    <w:abstractNumId w:val="29"/>
  </w:num>
  <w:num w:numId="8">
    <w:abstractNumId w:val="34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19"/>
  </w:num>
  <w:num w:numId="11">
    <w:abstractNumId w:val="20"/>
  </w:num>
  <w:num w:numId="12">
    <w:abstractNumId w:val="30"/>
  </w:num>
  <w:num w:numId="13">
    <w:abstractNumId w:val="27"/>
  </w:num>
  <w:num w:numId="14">
    <w:abstractNumId w:val="15"/>
  </w:num>
  <w:num w:numId="15">
    <w:abstractNumId w:val="16"/>
  </w:num>
  <w:num w:numId="16">
    <w:abstractNumId w:val="35"/>
  </w:num>
  <w:num w:numId="17">
    <w:abstractNumId w:val="37"/>
  </w:num>
  <w:num w:numId="18">
    <w:abstractNumId w:val="5"/>
  </w:num>
  <w:num w:numId="19">
    <w:abstractNumId w:val="25"/>
  </w:num>
  <w:num w:numId="20">
    <w:abstractNumId w:val="17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41"/>
  </w:num>
  <w:num w:numId="26">
    <w:abstractNumId w:val="28"/>
  </w:num>
  <w:num w:numId="27">
    <w:abstractNumId w:val="4"/>
  </w:num>
  <w:num w:numId="28">
    <w:abstractNumId w:val="43"/>
  </w:num>
  <w:num w:numId="29">
    <w:abstractNumId w:val="45"/>
  </w:num>
  <w:num w:numId="30">
    <w:abstractNumId w:val="12"/>
  </w:num>
  <w:num w:numId="31">
    <w:abstractNumId w:val="10"/>
  </w:num>
  <w:num w:numId="32">
    <w:abstractNumId w:val="39"/>
  </w:num>
  <w:num w:numId="33">
    <w:abstractNumId w:val="42"/>
  </w:num>
  <w:num w:numId="34">
    <w:abstractNumId w:val="3"/>
  </w:num>
  <w:num w:numId="35">
    <w:abstractNumId w:val="2"/>
  </w:num>
  <w:num w:numId="36">
    <w:abstractNumId w:val="11"/>
  </w:num>
  <w:num w:numId="37">
    <w:abstractNumId w:val="8"/>
  </w:num>
  <w:num w:numId="38">
    <w:abstractNumId w:val="31"/>
  </w:num>
  <w:num w:numId="39">
    <w:abstractNumId w:val="26"/>
  </w:num>
  <w:num w:numId="40">
    <w:abstractNumId w:val="7"/>
  </w:num>
  <w:num w:numId="41">
    <w:abstractNumId w:val="2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6D"/>
    <w:rsid w:val="00001499"/>
    <w:rsid w:val="00015269"/>
    <w:rsid w:val="000225F7"/>
    <w:rsid w:val="00024172"/>
    <w:rsid w:val="0003478C"/>
    <w:rsid w:val="000476B6"/>
    <w:rsid w:val="0005459C"/>
    <w:rsid w:val="00065F32"/>
    <w:rsid w:val="0006605F"/>
    <w:rsid w:val="0007244B"/>
    <w:rsid w:val="00084017"/>
    <w:rsid w:val="00090239"/>
    <w:rsid w:val="000914FE"/>
    <w:rsid w:val="00091EE2"/>
    <w:rsid w:val="000A04DF"/>
    <w:rsid w:val="000A53D5"/>
    <w:rsid w:val="000A5CF2"/>
    <w:rsid w:val="000A7A9D"/>
    <w:rsid w:val="000B7B09"/>
    <w:rsid w:val="000C0B58"/>
    <w:rsid w:val="000C1796"/>
    <w:rsid w:val="000C1C3E"/>
    <w:rsid w:val="000C5705"/>
    <w:rsid w:val="000F220F"/>
    <w:rsid w:val="00106A1C"/>
    <w:rsid w:val="00111FA1"/>
    <w:rsid w:val="0012532E"/>
    <w:rsid w:val="00140BD1"/>
    <w:rsid w:val="001434DB"/>
    <w:rsid w:val="00143507"/>
    <w:rsid w:val="001562E7"/>
    <w:rsid w:val="0015662F"/>
    <w:rsid w:val="00160349"/>
    <w:rsid w:val="00163E45"/>
    <w:rsid w:val="00165A35"/>
    <w:rsid w:val="00171707"/>
    <w:rsid w:val="00180763"/>
    <w:rsid w:val="00187FC4"/>
    <w:rsid w:val="001D148B"/>
    <w:rsid w:val="001D33E8"/>
    <w:rsid w:val="001D75FE"/>
    <w:rsid w:val="001E3E1E"/>
    <w:rsid w:val="001F18EF"/>
    <w:rsid w:val="001F253A"/>
    <w:rsid w:val="00217491"/>
    <w:rsid w:val="00225743"/>
    <w:rsid w:val="00227F49"/>
    <w:rsid w:val="00231C78"/>
    <w:rsid w:val="00237B70"/>
    <w:rsid w:val="0025467F"/>
    <w:rsid w:val="0025604F"/>
    <w:rsid w:val="00265626"/>
    <w:rsid w:val="00273B76"/>
    <w:rsid w:val="0027765D"/>
    <w:rsid w:val="00282598"/>
    <w:rsid w:val="00286E10"/>
    <w:rsid w:val="0029021E"/>
    <w:rsid w:val="0029450F"/>
    <w:rsid w:val="0029525E"/>
    <w:rsid w:val="0029603B"/>
    <w:rsid w:val="002A1C99"/>
    <w:rsid w:val="002B1626"/>
    <w:rsid w:val="002C0424"/>
    <w:rsid w:val="002C06F5"/>
    <w:rsid w:val="002E30E9"/>
    <w:rsid w:val="002E3D66"/>
    <w:rsid w:val="002E71A4"/>
    <w:rsid w:val="002F2BA5"/>
    <w:rsid w:val="00313B90"/>
    <w:rsid w:val="003150A0"/>
    <w:rsid w:val="00315FDC"/>
    <w:rsid w:val="00316F2C"/>
    <w:rsid w:val="0034033C"/>
    <w:rsid w:val="00344F2E"/>
    <w:rsid w:val="00345D08"/>
    <w:rsid w:val="00356A5D"/>
    <w:rsid w:val="003657E0"/>
    <w:rsid w:val="003742B0"/>
    <w:rsid w:val="00385D23"/>
    <w:rsid w:val="003A05E8"/>
    <w:rsid w:val="003A609A"/>
    <w:rsid w:val="003B4CE4"/>
    <w:rsid w:val="003C0145"/>
    <w:rsid w:val="003C0563"/>
    <w:rsid w:val="003C691C"/>
    <w:rsid w:val="003D159F"/>
    <w:rsid w:val="003E30B2"/>
    <w:rsid w:val="003E55C0"/>
    <w:rsid w:val="003E6165"/>
    <w:rsid w:val="003F594A"/>
    <w:rsid w:val="004044C5"/>
    <w:rsid w:val="0040482A"/>
    <w:rsid w:val="0040564B"/>
    <w:rsid w:val="00407EF9"/>
    <w:rsid w:val="00415540"/>
    <w:rsid w:val="00441475"/>
    <w:rsid w:val="00452C51"/>
    <w:rsid w:val="00453D3F"/>
    <w:rsid w:val="00453D4A"/>
    <w:rsid w:val="00456A78"/>
    <w:rsid w:val="00473EF3"/>
    <w:rsid w:val="004814F5"/>
    <w:rsid w:val="00486884"/>
    <w:rsid w:val="00495B0A"/>
    <w:rsid w:val="00497772"/>
    <w:rsid w:val="004A07BC"/>
    <w:rsid w:val="004A07C3"/>
    <w:rsid w:val="004A4D06"/>
    <w:rsid w:val="004B24A8"/>
    <w:rsid w:val="004B5AA5"/>
    <w:rsid w:val="004C53DC"/>
    <w:rsid w:val="004D019D"/>
    <w:rsid w:val="004F2577"/>
    <w:rsid w:val="004F6ADA"/>
    <w:rsid w:val="004F76D5"/>
    <w:rsid w:val="005052B5"/>
    <w:rsid w:val="00513076"/>
    <w:rsid w:val="00531583"/>
    <w:rsid w:val="0053208A"/>
    <w:rsid w:val="005354CB"/>
    <w:rsid w:val="00550650"/>
    <w:rsid w:val="00553B60"/>
    <w:rsid w:val="00555C58"/>
    <w:rsid w:val="00560C79"/>
    <w:rsid w:val="00567624"/>
    <w:rsid w:val="0057527F"/>
    <w:rsid w:val="0059285A"/>
    <w:rsid w:val="00592E7A"/>
    <w:rsid w:val="0059680A"/>
    <w:rsid w:val="00597799"/>
    <w:rsid w:val="005A2835"/>
    <w:rsid w:val="005B68C7"/>
    <w:rsid w:val="005C360E"/>
    <w:rsid w:val="005C5021"/>
    <w:rsid w:val="005D1BBD"/>
    <w:rsid w:val="005E2619"/>
    <w:rsid w:val="005E2881"/>
    <w:rsid w:val="005F3938"/>
    <w:rsid w:val="005F508D"/>
    <w:rsid w:val="005F67D7"/>
    <w:rsid w:val="0061025C"/>
    <w:rsid w:val="00615464"/>
    <w:rsid w:val="00621D4C"/>
    <w:rsid w:val="00621E64"/>
    <w:rsid w:val="00625CF1"/>
    <w:rsid w:val="00627039"/>
    <w:rsid w:val="00643756"/>
    <w:rsid w:val="00647718"/>
    <w:rsid w:val="006705DC"/>
    <w:rsid w:val="0067351F"/>
    <w:rsid w:val="00676417"/>
    <w:rsid w:val="006801DD"/>
    <w:rsid w:val="006804F8"/>
    <w:rsid w:val="00682D41"/>
    <w:rsid w:val="0068332B"/>
    <w:rsid w:val="00687217"/>
    <w:rsid w:val="00691C8A"/>
    <w:rsid w:val="006A4A27"/>
    <w:rsid w:val="006A6265"/>
    <w:rsid w:val="006B5CA8"/>
    <w:rsid w:val="006C45F0"/>
    <w:rsid w:val="006D5D41"/>
    <w:rsid w:val="006E3A83"/>
    <w:rsid w:val="006E3D71"/>
    <w:rsid w:val="006E7CF0"/>
    <w:rsid w:val="006F292F"/>
    <w:rsid w:val="006F5D24"/>
    <w:rsid w:val="007002DD"/>
    <w:rsid w:val="00702233"/>
    <w:rsid w:val="00702AD5"/>
    <w:rsid w:val="00704463"/>
    <w:rsid w:val="00716B5D"/>
    <w:rsid w:val="00730633"/>
    <w:rsid w:val="00731160"/>
    <w:rsid w:val="00735BBD"/>
    <w:rsid w:val="00744057"/>
    <w:rsid w:val="00747ED4"/>
    <w:rsid w:val="00750D06"/>
    <w:rsid w:val="00754B36"/>
    <w:rsid w:val="00755CA8"/>
    <w:rsid w:val="00762D32"/>
    <w:rsid w:val="0077432C"/>
    <w:rsid w:val="0078042F"/>
    <w:rsid w:val="0078183C"/>
    <w:rsid w:val="00784EEF"/>
    <w:rsid w:val="00785FEE"/>
    <w:rsid w:val="007907AA"/>
    <w:rsid w:val="007943F4"/>
    <w:rsid w:val="00795C90"/>
    <w:rsid w:val="007B2E52"/>
    <w:rsid w:val="007B5965"/>
    <w:rsid w:val="007C5D9A"/>
    <w:rsid w:val="007C70F4"/>
    <w:rsid w:val="007C7547"/>
    <w:rsid w:val="007D07BD"/>
    <w:rsid w:val="007E62BF"/>
    <w:rsid w:val="007E785E"/>
    <w:rsid w:val="007F1301"/>
    <w:rsid w:val="00805B02"/>
    <w:rsid w:val="00805FC6"/>
    <w:rsid w:val="00812DCE"/>
    <w:rsid w:val="00823B9B"/>
    <w:rsid w:val="008249DF"/>
    <w:rsid w:val="008316C8"/>
    <w:rsid w:val="00843E9C"/>
    <w:rsid w:val="008451A9"/>
    <w:rsid w:val="00845F47"/>
    <w:rsid w:val="00846C62"/>
    <w:rsid w:val="0085028C"/>
    <w:rsid w:val="00862F7A"/>
    <w:rsid w:val="00877026"/>
    <w:rsid w:val="0088310E"/>
    <w:rsid w:val="00886825"/>
    <w:rsid w:val="00896353"/>
    <w:rsid w:val="008B6CCC"/>
    <w:rsid w:val="008C4F53"/>
    <w:rsid w:val="008C5455"/>
    <w:rsid w:val="008C7FF8"/>
    <w:rsid w:val="008D75D7"/>
    <w:rsid w:val="008E51C5"/>
    <w:rsid w:val="008F0DCF"/>
    <w:rsid w:val="008F6731"/>
    <w:rsid w:val="00912477"/>
    <w:rsid w:val="00912FFC"/>
    <w:rsid w:val="009214A9"/>
    <w:rsid w:val="00921FA9"/>
    <w:rsid w:val="009229E7"/>
    <w:rsid w:val="009233DF"/>
    <w:rsid w:val="00930C64"/>
    <w:rsid w:val="009312CA"/>
    <w:rsid w:val="0093684B"/>
    <w:rsid w:val="00943F61"/>
    <w:rsid w:val="0096104C"/>
    <w:rsid w:val="00962590"/>
    <w:rsid w:val="00965544"/>
    <w:rsid w:val="00973E79"/>
    <w:rsid w:val="00981C52"/>
    <w:rsid w:val="00981E53"/>
    <w:rsid w:val="0099246F"/>
    <w:rsid w:val="009A5844"/>
    <w:rsid w:val="009B5721"/>
    <w:rsid w:val="009C6F13"/>
    <w:rsid w:val="009C75B9"/>
    <w:rsid w:val="009D1BED"/>
    <w:rsid w:val="009F2A4F"/>
    <w:rsid w:val="009F3829"/>
    <w:rsid w:val="009F3913"/>
    <w:rsid w:val="00A035E6"/>
    <w:rsid w:val="00A348AE"/>
    <w:rsid w:val="00A419B9"/>
    <w:rsid w:val="00A41A0B"/>
    <w:rsid w:val="00A440AB"/>
    <w:rsid w:val="00A5043E"/>
    <w:rsid w:val="00A54C7B"/>
    <w:rsid w:val="00A56371"/>
    <w:rsid w:val="00A65ED9"/>
    <w:rsid w:val="00A660B8"/>
    <w:rsid w:val="00A71E81"/>
    <w:rsid w:val="00A7249A"/>
    <w:rsid w:val="00A80DC1"/>
    <w:rsid w:val="00A832A9"/>
    <w:rsid w:val="00A836B8"/>
    <w:rsid w:val="00A83D34"/>
    <w:rsid w:val="00A861DE"/>
    <w:rsid w:val="00A86FEC"/>
    <w:rsid w:val="00A93F1D"/>
    <w:rsid w:val="00A96A80"/>
    <w:rsid w:val="00AA1770"/>
    <w:rsid w:val="00AA2A41"/>
    <w:rsid w:val="00AB0925"/>
    <w:rsid w:val="00AB47CB"/>
    <w:rsid w:val="00AB5E61"/>
    <w:rsid w:val="00AB66D9"/>
    <w:rsid w:val="00AC280F"/>
    <w:rsid w:val="00AE1EAA"/>
    <w:rsid w:val="00AE4956"/>
    <w:rsid w:val="00AF468B"/>
    <w:rsid w:val="00AF4953"/>
    <w:rsid w:val="00AF69DC"/>
    <w:rsid w:val="00AF71F9"/>
    <w:rsid w:val="00B02570"/>
    <w:rsid w:val="00B12E99"/>
    <w:rsid w:val="00B1569A"/>
    <w:rsid w:val="00B24EA5"/>
    <w:rsid w:val="00B25B13"/>
    <w:rsid w:val="00B27F33"/>
    <w:rsid w:val="00B70505"/>
    <w:rsid w:val="00B80779"/>
    <w:rsid w:val="00B815F8"/>
    <w:rsid w:val="00BA2F83"/>
    <w:rsid w:val="00BB73CE"/>
    <w:rsid w:val="00BD4F00"/>
    <w:rsid w:val="00BD7729"/>
    <w:rsid w:val="00BE4AD6"/>
    <w:rsid w:val="00BE74CF"/>
    <w:rsid w:val="00C01F5D"/>
    <w:rsid w:val="00C1464D"/>
    <w:rsid w:val="00C14D77"/>
    <w:rsid w:val="00C1635B"/>
    <w:rsid w:val="00C20DFB"/>
    <w:rsid w:val="00C230E6"/>
    <w:rsid w:val="00C25676"/>
    <w:rsid w:val="00C27B37"/>
    <w:rsid w:val="00C33EEC"/>
    <w:rsid w:val="00C3676C"/>
    <w:rsid w:val="00C531B5"/>
    <w:rsid w:val="00C5366F"/>
    <w:rsid w:val="00C62EC5"/>
    <w:rsid w:val="00C65CE5"/>
    <w:rsid w:val="00C767BD"/>
    <w:rsid w:val="00C7787C"/>
    <w:rsid w:val="00C83A6A"/>
    <w:rsid w:val="00C8494E"/>
    <w:rsid w:val="00C84D03"/>
    <w:rsid w:val="00C92329"/>
    <w:rsid w:val="00C9758E"/>
    <w:rsid w:val="00CA13D3"/>
    <w:rsid w:val="00CB0818"/>
    <w:rsid w:val="00CB134D"/>
    <w:rsid w:val="00CB13DF"/>
    <w:rsid w:val="00CB1610"/>
    <w:rsid w:val="00CB4738"/>
    <w:rsid w:val="00CB6239"/>
    <w:rsid w:val="00CC7F2D"/>
    <w:rsid w:val="00CD234A"/>
    <w:rsid w:val="00CD2BA6"/>
    <w:rsid w:val="00CD754F"/>
    <w:rsid w:val="00CE1A90"/>
    <w:rsid w:val="00CF159D"/>
    <w:rsid w:val="00CF4D79"/>
    <w:rsid w:val="00D01C03"/>
    <w:rsid w:val="00D12FDD"/>
    <w:rsid w:val="00D26825"/>
    <w:rsid w:val="00D30920"/>
    <w:rsid w:val="00D31C24"/>
    <w:rsid w:val="00D54572"/>
    <w:rsid w:val="00D5730E"/>
    <w:rsid w:val="00D66AED"/>
    <w:rsid w:val="00D70EDA"/>
    <w:rsid w:val="00D75346"/>
    <w:rsid w:val="00D853EE"/>
    <w:rsid w:val="00D8644A"/>
    <w:rsid w:val="00D9403F"/>
    <w:rsid w:val="00DB4246"/>
    <w:rsid w:val="00DB443D"/>
    <w:rsid w:val="00DF0648"/>
    <w:rsid w:val="00E171B6"/>
    <w:rsid w:val="00E306DF"/>
    <w:rsid w:val="00E319A6"/>
    <w:rsid w:val="00E417DF"/>
    <w:rsid w:val="00E45B3A"/>
    <w:rsid w:val="00E47A1A"/>
    <w:rsid w:val="00E71C4B"/>
    <w:rsid w:val="00E734AE"/>
    <w:rsid w:val="00E73818"/>
    <w:rsid w:val="00E74DC9"/>
    <w:rsid w:val="00E74F22"/>
    <w:rsid w:val="00E94BC7"/>
    <w:rsid w:val="00E9688A"/>
    <w:rsid w:val="00EA7D55"/>
    <w:rsid w:val="00EB0D61"/>
    <w:rsid w:val="00EB778C"/>
    <w:rsid w:val="00EB7811"/>
    <w:rsid w:val="00EC6582"/>
    <w:rsid w:val="00ED0A6A"/>
    <w:rsid w:val="00ED1AAB"/>
    <w:rsid w:val="00ED3B74"/>
    <w:rsid w:val="00EE06B8"/>
    <w:rsid w:val="00EE7DC7"/>
    <w:rsid w:val="00F17E5E"/>
    <w:rsid w:val="00F21639"/>
    <w:rsid w:val="00F23B98"/>
    <w:rsid w:val="00F4566D"/>
    <w:rsid w:val="00F50DE5"/>
    <w:rsid w:val="00F56950"/>
    <w:rsid w:val="00F56DE8"/>
    <w:rsid w:val="00F71931"/>
    <w:rsid w:val="00F72DFB"/>
    <w:rsid w:val="00F7579D"/>
    <w:rsid w:val="00F8415B"/>
    <w:rsid w:val="00F84876"/>
    <w:rsid w:val="00F87D4E"/>
    <w:rsid w:val="00F91744"/>
    <w:rsid w:val="00F92FAA"/>
    <w:rsid w:val="00F961FF"/>
    <w:rsid w:val="00FA4BCA"/>
    <w:rsid w:val="00FC6C6B"/>
    <w:rsid w:val="00FC7027"/>
    <w:rsid w:val="00FD7234"/>
    <w:rsid w:val="00FE4444"/>
    <w:rsid w:val="00FE61B2"/>
    <w:rsid w:val="00FF1E6A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904BD08"/>
  <w15:chartTrackingRefBased/>
  <w15:docId w15:val="{7D4E3B5D-1541-4A75-8C28-33426A5C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75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758E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9758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noProof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9758E"/>
    <w:pPr>
      <w:keepNext/>
      <w:spacing w:before="240" w:after="60"/>
      <w:outlineLvl w:val="2"/>
    </w:pPr>
    <w:rPr>
      <w:rFonts w:ascii="Calibri" w:eastAsia="MS Gothic" w:hAnsi="Calibri"/>
      <w:b/>
      <w:bCs/>
      <w:noProof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9758E"/>
    <w:pPr>
      <w:keepNext/>
      <w:spacing w:before="240" w:after="60"/>
      <w:outlineLvl w:val="3"/>
    </w:pPr>
    <w:rPr>
      <w:rFonts w:ascii="Cambria" w:eastAsia="MS Mincho" w:hAnsi="Cambria"/>
      <w:b/>
      <w:bCs/>
      <w:noProof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9758E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autoSpaceDN w:val="0"/>
      <w:jc w:val="both"/>
      <w:textAlignment w:val="baseline"/>
      <w:outlineLvl w:val="4"/>
    </w:pPr>
    <w:rPr>
      <w:rFonts w:ascii="TimesNewRomanPSMT" w:hAnsi="TimesNewRomanPSMT"/>
      <w:b/>
      <w:bCs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C9758E"/>
    <w:pPr>
      <w:spacing w:before="240" w:after="60"/>
      <w:outlineLvl w:val="5"/>
    </w:pPr>
    <w:rPr>
      <w:rFonts w:ascii="Cambria" w:eastAsia="MS Mincho" w:hAnsi="Cambria"/>
      <w:b/>
      <w:bCs/>
      <w:noProof/>
      <w:sz w:val="22"/>
      <w:szCs w:val="22"/>
      <w:shd w:val="clear" w:color="auto" w:fill="00FF00"/>
    </w:rPr>
  </w:style>
  <w:style w:type="paragraph" w:styleId="Nagwek7">
    <w:name w:val="heading 7"/>
    <w:basedOn w:val="Normalny"/>
    <w:next w:val="Normalny"/>
    <w:link w:val="Nagwek7Znak"/>
    <w:qFormat/>
    <w:rsid w:val="00C9758E"/>
    <w:pPr>
      <w:spacing w:before="240" w:after="60"/>
      <w:outlineLvl w:val="6"/>
    </w:pPr>
    <w:rPr>
      <w:rFonts w:ascii="Cambria" w:eastAsia="MS Mincho" w:hAnsi="Cambria"/>
      <w:noProof/>
    </w:rPr>
  </w:style>
  <w:style w:type="paragraph" w:styleId="Nagwek8">
    <w:name w:val="heading 8"/>
    <w:basedOn w:val="Normalny"/>
    <w:next w:val="Normalny"/>
    <w:link w:val="Nagwek8Znak"/>
    <w:qFormat/>
    <w:rsid w:val="00C9758E"/>
    <w:pPr>
      <w:spacing w:before="240" w:after="60"/>
      <w:outlineLvl w:val="7"/>
    </w:pPr>
    <w:rPr>
      <w:rFonts w:ascii="Cambria" w:eastAsia="MS Mincho" w:hAnsi="Cambria"/>
      <w:i/>
      <w:iCs/>
      <w:noProof/>
    </w:rPr>
  </w:style>
  <w:style w:type="paragraph" w:styleId="Nagwek9">
    <w:name w:val="heading 9"/>
    <w:basedOn w:val="Normalny"/>
    <w:next w:val="Normalny"/>
    <w:link w:val="Nagwek9Znak"/>
    <w:qFormat/>
    <w:rsid w:val="00C9758E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9758E"/>
    <w:rPr>
      <w:rFonts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locked/>
    <w:rsid w:val="00C9758E"/>
    <w:rPr>
      <w:rFonts w:ascii="Calibri" w:eastAsia="MS Gothic" w:hAnsi="Calibri" w:cs="Times New Roman"/>
      <w:b/>
      <w:bCs/>
      <w:i/>
      <w:iCs/>
      <w:noProof/>
      <w:sz w:val="28"/>
      <w:szCs w:val="28"/>
    </w:rPr>
  </w:style>
  <w:style w:type="character" w:customStyle="1" w:styleId="Nagwek3Znak">
    <w:name w:val="Nagłówek 3 Znak"/>
    <w:link w:val="Nagwek3"/>
    <w:locked/>
    <w:rsid w:val="00C9758E"/>
    <w:rPr>
      <w:rFonts w:ascii="Calibri" w:eastAsia="MS Gothic" w:hAnsi="Calibri" w:cs="Times New Roman"/>
      <w:b/>
      <w:bCs/>
      <w:noProof/>
      <w:sz w:val="26"/>
      <w:szCs w:val="26"/>
    </w:rPr>
  </w:style>
  <w:style w:type="character" w:customStyle="1" w:styleId="Nagwek4Znak">
    <w:name w:val="Nagłówek 4 Znak"/>
    <w:link w:val="Nagwek4"/>
    <w:locked/>
    <w:rsid w:val="00C9758E"/>
    <w:rPr>
      <w:rFonts w:ascii="Cambria" w:eastAsia="MS Mincho" w:hAnsi="Cambria" w:cs="Times New Roman"/>
      <w:b/>
      <w:bCs/>
      <w:noProof/>
      <w:sz w:val="28"/>
      <w:szCs w:val="28"/>
    </w:rPr>
  </w:style>
  <w:style w:type="character" w:customStyle="1" w:styleId="Nagwek5Znak">
    <w:name w:val="Nagłówek 5 Znak"/>
    <w:link w:val="Nagwek5"/>
    <w:locked/>
    <w:rsid w:val="00C9758E"/>
    <w:rPr>
      <w:rFonts w:ascii="TimesNewRomanPSMT" w:hAnsi="TimesNewRomanPSMT" w:cs="Times New Roman"/>
      <w:b/>
      <w:bCs/>
      <w:color w:val="000000"/>
      <w:sz w:val="24"/>
      <w:szCs w:val="24"/>
    </w:rPr>
  </w:style>
  <w:style w:type="character" w:customStyle="1" w:styleId="Nagwek6Znak">
    <w:name w:val="Nagłówek 6 Znak"/>
    <w:link w:val="Nagwek6"/>
    <w:locked/>
    <w:rsid w:val="00C9758E"/>
    <w:rPr>
      <w:rFonts w:ascii="Cambria" w:eastAsia="MS Mincho" w:hAnsi="Cambria" w:cs="Times New Roman"/>
      <w:b/>
      <w:bCs/>
      <w:noProof/>
      <w:sz w:val="22"/>
      <w:szCs w:val="22"/>
    </w:rPr>
  </w:style>
  <w:style w:type="character" w:customStyle="1" w:styleId="Nagwek7Znak">
    <w:name w:val="Nagłówek 7 Znak"/>
    <w:link w:val="Nagwek7"/>
    <w:locked/>
    <w:rsid w:val="00C9758E"/>
    <w:rPr>
      <w:rFonts w:ascii="Cambria" w:eastAsia="MS Mincho" w:hAnsi="Cambria" w:cs="Times New Roman"/>
      <w:noProof/>
      <w:sz w:val="24"/>
      <w:szCs w:val="24"/>
    </w:rPr>
  </w:style>
  <w:style w:type="character" w:customStyle="1" w:styleId="Nagwek8Znak">
    <w:name w:val="Nagłówek 8 Znak"/>
    <w:link w:val="Nagwek8"/>
    <w:locked/>
    <w:rsid w:val="00C9758E"/>
    <w:rPr>
      <w:rFonts w:ascii="Cambria" w:eastAsia="MS Mincho" w:hAnsi="Cambria" w:cs="Times New Roman"/>
      <w:i/>
      <w:iCs/>
      <w:noProof/>
      <w:sz w:val="24"/>
      <w:szCs w:val="24"/>
    </w:rPr>
  </w:style>
  <w:style w:type="character" w:customStyle="1" w:styleId="Nagwek9Znak">
    <w:name w:val="Nagłówek 9 Znak"/>
    <w:link w:val="Nagwek9"/>
    <w:locked/>
    <w:rsid w:val="00C9758E"/>
    <w:rPr>
      <w:rFonts w:cs="Times New Roman"/>
      <w:b/>
      <w:bCs/>
      <w:sz w:val="24"/>
      <w:szCs w:val="24"/>
    </w:rPr>
  </w:style>
  <w:style w:type="paragraph" w:customStyle="1" w:styleId="Bezodstpw1">
    <w:name w:val="Bez odstępów1"/>
    <w:rsid w:val="00C9758E"/>
    <w:rPr>
      <w:noProof/>
      <w:sz w:val="24"/>
      <w:szCs w:val="24"/>
      <w:lang w:val="cs-CZ"/>
    </w:rPr>
  </w:style>
  <w:style w:type="character" w:customStyle="1" w:styleId="Tytuksiki1">
    <w:name w:val="Tytuł książki1"/>
    <w:rsid w:val="00C9758E"/>
    <w:rPr>
      <w:rFonts w:cs="Times New Roman"/>
      <w:b/>
      <w:smallCaps/>
      <w:spacing w:val="5"/>
    </w:rPr>
  </w:style>
  <w:style w:type="paragraph" w:customStyle="1" w:styleId="Kolorowalistaakcent12">
    <w:name w:val="Kolorowa lista — akcent 12"/>
    <w:basedOn w:val="Normalny"/>
    <w:rsid w:val="00C9758E"/>
    <w:pPr>
      <w:suppressAutoHyphens/>
      <w:autoSpaceDN w:val="0"/>
      <w:ind w:left="720"/>
      <w:textAlignment w:val="baseline"/>
    </w:pPr>
  </w:style>
  <w:style w:type="paragraph" w:styleId="Nagwek">
    <w:name w:val="header"/>
    <w:basedOn w:val="Normalny"/>
    <w:link w:val="NagwekZnak"/>
    <w:semiHidden/>
    <w:rsid w:val="005977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59779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5977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597799"/>
    <w:rPr>
      <w:rFonts w:cs="Times New Roman"/>
      <w:sz w:val="24"/>
      <w:szCs w:val="24"/>
    </w:rPr>
  </w:style>
  <w:style w:type="table" w:styleId="Tabela-Siatka">
    <w:name w:val="Table Grid"/>
    <w:basedOn w:val="Standardowy"/>
    <w:rsid w:val="00597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D66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66A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459C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character" w:styleId="Hipercze">
    <w:name w:val="Hyperlink"/>
    <w:rsid w:val="0015662F"/>
    <w:rPr>
      <w:rFonts w:cs="Times New Roman"/>
      <w:color w:val="0000FF"/>
      <w:u w:val="single"/>
    </w:rPr>
  </w:style>
  <w:style w:type="paragraph" w:customStyle="1" w:styleId="Plandokumentu">
    <w:name w:val="Plan dokumentu"/>
    <w:basedOn w:val="Normalny"/>
    <w:link w:val="PlandokumentuZnak"/>
    <w:semiHidden/>
    <w:rsid w:val="00A5043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semiHidden/>
    <w:locked/>
    <w:rsid w:val="00A5043E"/>
    <w:rPr>
      <w:rFonts w:ascii="Tahoma" w:hAnsi="Tahoma" w:cs="Tahoma"/>
      <w:sz w:val="16"/>
      <w:szCs w:val="16"/>
    </w:rPr>
  </w:style>
  <w:style w:type="paragraph" w:customStyle="1" w:styleId="Styl">
    <w:name w:val="Styl"/>
    <w:rsid w:val="00BA2F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BA2F83"/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unhideWhenUsed/>
    <w:locked/>
    <w:rsid w:val="00843E9C"/>
    <w:rPr>
      <w:sz w:val="16"/>
      <w:szCs w:val="16"/>
    </w:rPr>
  </w:style>
  <w:style w:type="character" w:styleId="Uwydatnienie">
    <w:name w:val="Emphasis"/>
    <w:uiPriority w:val="20"/>
    <w:qFormat/>
    <w:rsid w:val="0003478C"/>
    <w:rPr>
      <w:i/>
      <w:iCs/>
    </w:rPr>
  </w:style>
  <w:style w:type="character" w:customStyle="1" w:styleId="text-justify">
    <w:name w:val="text-justify"/>
    <w:rsid w:val="009D1BED"/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A07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7C3"/>
  </w:style>
  <w:style w:type="paragraph" w:styleId="Akapitzlist">
    <w:name w:val="List Paragraph"/>
    <w:basedOn w:val="Normalny"/>
    <w:uiPriority w:val="34"/>
    <w:qFormat/>
    <w:rsid w:val="00D26825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5B6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6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walcz\Desktop\firm&#243;wka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3BF0-9FD5-4FCB-BA6B-E2AE45E3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2012</Template>
  <TotalTime>0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Biuro/00/0000/2012                                                                                           Miejscowość i data</vt:lpstr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Biuro/00/0000/2012                                                                                           Miejscowość i data</dc:title>
  <dc:subject/>
  <dc:creator>Andrzej Kowalczyk</dc:creator>
  <cp:keywords/>
  <cp:lastModifiedBy>usmolka</cp:lastModifiedBy>
  <cp:revision>2</cp:revision>
  <cp:lastPrinted>2020-05-29T09:15:00Z</cp:lastPrinted>
  <dcterms:created xsi:type="dcterms:W3CDTF">2020-05-29T09:15:00Z</dcterms:created>
  <dcterms:modified xsi:type="dcterms:W3CDTF">2020-05-29T09:15:00Z</dcterms:modified>
</cp:coreProperties>
</file>