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BB" w:rsidRDefault="00A067BB" w:rsidP="00A067BB">
      <w:r>
        <w:t xml:space="preserve">Proszę o udzielenie odpowiedzi na następujące pytania: </w:t>
      </w:r>
    </w:p>
    <w:p w:rsidR="00A067BB" w:rsidRDefault="00A067BB" w:rsidP="00A067BB">
      <w:r>
        <w:t>1.</w:t>
      </w:r>
      <w:r>
        <w:tab/>
        <w:t>Z jakiego materiału mają być wykonane elementy reklamy wizualnej wewnętrznej (banery reklamowe na kioskach).</w:t>
      </w:r>
    </w:p>
    <w:p w:rsidR="00A067BB" w:rsidRDefault="00A067BB" w:rsidP="00A067BB">
      <w:r>
        <w:t>2.</w:t>
      </w:r>
      <w:r>
        <w:tab/>
        <w:t>Gdzie jest ujęte zbrojenie - wykaz dla płyt pomostowych żelbetowych (pomosty od 1 do 4).</w:t>
      </w:r>
    </w:p>
    <w:p w:rsidR="00103160" w:rsidRDefault="00A067BB" w:rsidP="00A067BB">
      <w:r>
        <w:t>3.</w:t>
      </w:r>
      <w:r>
        <w:tab/>
        <w:t>Czy w zakresie wyceny są meble w pomieszczeniu kantoru.</w:t>
      </w:r>
      <w:bookmarkStart w:id="0" w:name="_GoBack"/>
      <w:bookmarkEnd w:id="0"/>
    </w:p>
    <w:sectPr w:rsidR="00103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BB"/>
    <w:rsid w:val="00103160"/>
    <w:rsid w:val="00A0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E62F0-B42C-456E-85FC-7388422D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274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Kmera</dc:creator>
  <cp:keywords/>
  <dc:description/>
  <cp:lastModifiedBy>Maciej Kmera</cp:lastModifiedBy>
  <cp:revision>1</cp:revision>
  <dcterms:created xsi:type="dcterms:W3CDTF">2019-09-03T06:41:00Z</dcterms:created>
  <dcterms:modified xsi:type="dcterms:W3CDTF">2019-09-03T06:41:00Z</dcterms:modified>
</cp:coreProperties>
</file>