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70" w:rsidRDefault="001D6470" w:rsidP="001D647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REGULAMIN</w:t>
      </w:r>
    </w:p>
    <w:p w:rsidR="001D6470" w:rsidRDefault="001D6470" w:rsidP="001D647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KONKURSU NA WYBÓR </w:t>
      </w:r>
    </w:p>
    <w:p w:rsidR="001D6470" w:rsidRDefault="001D6470" w:rsidP="001D647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BROKERA UBEZPIECZENIOWEGO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4"/>
          <w:szCs w:val="24"/>
        </w:rPr>
        <w:t>DLA</w:t>
      </w:r>
    </w:p>
    <w:p w:rsidR="001D6470" w:rsidRDefault="001D6470" w:rsidP="001D647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arszawskiego Rolno Spożywczego Rynku Hurtowego SA w 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Broniszach 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ul.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Poznańska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98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05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850 Ożarów Mazowiecki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DEFINICJE</w:t>
      </w:r>
    </w:p>
    <w:p w:rsidR="001D6470" w:rsidRDefault="001D6470" w:rsidP="001D6470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–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5F446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arszawski Rolno Spożywczy Rynek Hurtowy SA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5F446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Bronisze 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ul. </w:t>
      </w:r>
      <w:r w:rsidRPr="005F4460">
        <w:rPr>
          <w:rFonts w:ascii="Tahoma" w:eastAsia="Times New Roman" w:hAnsi="Tahoma" w:cs="Tahoma"/>
          <w:bCs/>
          <w:sz w:val="20"/>
          <w:szCs w:val="20"/>
          <w:lang w:eastAsia="pl-PL"/>
        </w:rPr>
        <w:t>Poznańska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5F4460">
        <w:rPr>
          <w:rFonts w:ascii="Tahoma" w:eastAsia="Times New Roman" w:hAnsi="Tahoma" w:cs="Tahoma"/>
          <w:bCs/>
          <w:sz w:val="20"/>
          <w:szCs w:val="20"/>
          <w:lang w:eastAsia="pl-PL"/>
        </w:rPr>
        <w:t>98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5F4460">
        <w:rPr>
          <w:rFonts w:ascii="Tahoma" w:eastAsia="Times New Roman" w:hAnsi="Tahoma" w:cs="Tahoma"/>
          <w:bCs/>
          <w:sz w:val="20"/>
          <w:szCs w:val="20"/>
          <w:lang w:eastAsia="pl-PL"/>
        </w:rPr>
        <w:t>05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>-</w:t>
      </w:r>
      <w:r w:rsidRPr="005F4460">
        <w:rPr>
          <w:rFonts w:ascii="Tahoma" w:eastAsia="Times New Roman" w:hAnsi="Tahoma" w:cs="Tahoma"/>
          <w:bCs/>
          <w:sz w:val="20"/>
          <w:szCs w:val="20"/>
          <w:lang w:eastAsia="pl-PL"/>
        </w:rPr>
        <w:t>850 Ożarów Mazowiecki</w:t>
      </w:r>
      <w:r w:rsidRPr="00A91A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</w:p>
    <w:p w:rsidR="001D6470" w:rsidRDefault="001D6470" w:rsidP="001D6470">
      <w:pPr>
        <w:spacing w:before="100" w:beforeAutospacing="1" w:after="100" w:afterAutospacing="1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KONKURS</w:t>
      </w:r>
      <w:r>
        <w:rPr>
          <w:rFonts w:ascii="Tahoma" w:hAnsi="Tahoma" w:cs="Tahoma"/>
          <w:sz w:val="20"/>
          <w:szCs w:val="20"/>
        </w:rPr>
        <w:t xml:space="preserve"> – należy przez to rozumieć przedmiotowe postępowanie mające na celu wybór brokera ubezpieczeniowego dla WRSRH SA w Broniszach, świadczącego usługi pośrednictwa ubezpieczeniowego zgodnie z ustawą z dnia 22 maja 2003r. o pośrednictwie ubezpieczeniowym ( D. U. z 2003r., NR 124, poz. 1154 z późniejszymi zmianami)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KOMISJA</w:t>
      </w:r>
      <w:r>
        <w:rPr>
          <w:rFonts w:ascii="Tahoma" w:hAnsi="Tahoma" w:cs="Tahoma"/>
          <w:sz w:val="20"/>
          <w:szCs w:val="20"/>
        </w:rPr>
        <w:t xml:space="preserve"> – należy przez to rozumieć Komisję konkursową powołaną Wewnętrznym Zarządzeniem Prezesa WRSRH SA w celu przeprowadzenia konkursu na wybór brokera dla Spółki, działającą zgodnie z niniejszym Regulaminem</w:t>
      </w:r>
    </w:p>
    <w:p w:rsidR="001D6470" w:rsidRPr="00DB7345" w:rsidRDefault="001D6470" w:rsidP="001D6470">
      <w:pPr>
        <w:jc w:val="both"/>
        <w:rPr>
          <w:rFonts w:ascii="Tahoma" w:hAnsi="Tahoma" w:cs="Tahoma"/>
          <w:bCs/>
          <w:sz w:val="20"/>
          <w:szCs w:val="20"/>
        </w:rPr>
      </w:pPr>
      <w:r w:rsidRPr="00DB7345">
        <w:rPr>
          <w:rFonts w:ascii="Tahoma" w:hAnsi="Tahoma" w:cs="Tahoma"/>
          <w:b/>
          <w:sz w:val="20"/>
          <w:szCs w:val="20"/>
        </w:rPr>
        <w:t xml:space="preserve">UBEZPIECZENIA </w:t>
      </w:r>
      <w:r w:rsidRPr="00DB7345">
        <w:rPr>
          <w:rFonts w:ascii="Tahoma" w:hAnsi="Tahoma" w:cs="Tahoma"/>
          <w:sz w:val="20"/>
          <w:szCs w:val="20"/>
        </w:rPr>
        <w:t xml:space="preserve">– </w:t>
      </w:r>
      <w:r w:rsidRPr="00DB7345">
        <w:rPr>
          <w:rFonts w:ascii="Tahoma" w:hAnsi="Tahoma" w:cs="Tahoma"/>
          <w:bCs/>
          <w:sz w:val="20"/>
          <w:szCs w:val="20"/>
        </w:rPr>
        <w:t xml:space="preserve">ubezpieczenia majątkowe i osobowe w rozumieniu  załącznika (Dział I </w:t>
      </w:r>
      <w:proofErr w:type="spellStart"/>
      <w:r w:rsidRPr="00DB7345">
        <w:rPr>
          <w:rFonts w:ascii="Tahoma" w:hAnsi="Tahoma" w:cs="Tahoma"/>
          <w:bCs/>
          <w:sz w:val="20"/>
          <w:szCs w:val="20"/>
        </w:rPr>
        <w:t>i</w:t>
      </w:r>
      <w:proofErr w:type="spellEnd"/>
      <w:r w:rsidRPr="00DB7345">
        <w:rPr>
          <w:rFonts w:ascii="Tahoma" w:hAnsi="Tahoma" w:cs="Tahoma"/>
          <w:bCs/>
          <w:sz w:val="20"/>
          <w:szCs w:val="20"/>
        </w:rPr>
        <w:t xml:space="preserve"> II) do ustawy o działalności ubezpieczeniowej, w których ubezpieczającym będzie </w:t>
      </w:r>
      <w:r>
        <w:rPr>
          <w:rFonts w:ascii="Tahoma" w:hAnsi="Tahoma" w:cs="Tahoma"/>
          <w:bCs/>
          <w:sz w:val="20"/>
          <w:szCs w:val="20"/>
        </w:rPr>
        <w:t>WRSRH SA w Broniszach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 w:rsidRPr="00252F83">
        <w:rPr>
          <w:rFonts w:ascii="Bookman Old Style" w:hAnsi="Bookman Old Style" w:cs="Tahoma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„WYKONAWCA”, „BROKER”, „OFERENT”</w:t>
      </w:r>
      <w:r>
        <w:rPr>
          <w:rFonts w:ascii="Tahoma" w:hAnsi="Tahoma" w:cs="Tahoma"/>
          <w:sz w:val="20"/>
          <w:szCs w:val="20"/>
        </w:rPr>
        <w:t>– należy przez to rozumieć podmiot posiadający wydane przez organ nadzoru zezwolenie na wykonywanie działalności brokerskiej, biorący udział w konkursie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ZAMÓWIENIE</w:t>
      </w:r>
      <w:r>
        <w:rPr>
          <w:rFonts w:ascii="Tahoma" w:hAnsi="Tahoma" w:cs="Tahoma"/>
          <w:sz w:val="20"/>
          <w:szCs w:val="20"/>
        </w:rPr>
        <w:t xml:space="preserve"> – należy przez to rozumieć nieodpłatną umowę (zgodnie z przyjętą na rynku usług ubezpieczeniowych praktyką) zawieraną między Zamawiającym a brokerem, której przedmiotem są usługi w zakresie pośrednictwa ubezpieczeniowego świadczone zgodnie z ustawą o pośrednictwie ubezpieczeniowym</w:t>
      </w:r>
    </w:p>
    <w:p w:rsidR="001D6470" w:rsidRPr="009C7E24" w:rsidRDefault="001D6470" w:rsidP="001D6470">
      <w:pPr>
        <w:jc w:val="both"/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REGULAMIN</w:t>
      </w:r>
      <w:r>
        <w:rPr>
          <w:rFonts w:ascii="Tahoma" w:hAnsi="Tahoma" w:cs="Tahoma"/>
          <w:sz w:val="20"/>
          <w:szCs w:val="20"/>
        </w:rPr>
        <w:t xml:space="preserve"> – regulamin konkursu na wybór brokera ubezpieczeniowego do współpracy w zakresie </w:t>
      </w:r>
      <w:r w:rsidRPr="00DB7345">
        <w:rPr>
          <w:rFonts w:ascii="Tahoma" w:hAnsi="Tahoma" w:cs="Tahoma"/>
          <w:sz w:val="20"/>
          <w:szCs w:val="20"/>
        </w:rPr>
        <w:t>ubezpieczeń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POSTANOWIENIA OGÓLNE</w:t>
      </w:r>
    </w:p>
    <w:p w:rsidR="001D6470" w:rsidRDefault="001D6470" w:rsidP="001D6470">
      <w:pPr>
        <w:pStyle w:val="Akapitzlist1"/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niniejszego regulaminu nie ma zastosowania ustawa z dnia 29 stycznia 2004r. Prawo zamówień publicznych. Przedmiotowy konkurs prowadzony jest poza regulacją ustawy Prawo zamówień publicznych, w oparciu jednak o ogólnie obowiązujące normy prawne.</w:t>
      </w:r>
    </w:p>
    <w:p w:rsidR="001D6470" w:rsidRDefault="001D6470" w:rsidP="001D6470">
      <w:pPr>
        <w:pStyle w:val="Akapitzlist1"/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Postanowienia Regulaminu mają zastosowanie do prac Komisji w celu wyboru Brokera ubezpieczeniowego do współpracy z WRSRH SA w Broniszach, świadczącego usługi w zakresie pośrednictwa ubezpieczeniowego.</w:t>
      </w:r>
    </w:p>
    <w:p w:rsidR="001D6470" w:rsidRDefault="001D6470" w:rsidP="001D6470">
      <w:pPr>
        <w:pStyle w:val="Akapitzlist1"/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Konkurs ma charakter otwarty.</w:t>
      </w:r>
    </w:p>
    <w:p w:rsidR="001D6470" w:rsidRDefault="001D6470" w:rsidP="001D6470">
      <w:pPr>
        <w:pStyle w:val="Akapitzlist1"/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Ogłoszenie o konkursie podaje się do publicznej wiadomości, co najmniej 14 dni przed wyznaczonym terminem składania ofert. </w:t>
      </w:r>
    </w:p>
    <w:p w:rsidR="001D6470" w:rsidRDefault="001D6470" w:rsidP="001D6470">
      <w:pPr>
        <w:pStyle w:val="Akapitzlist1"/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Ogłoszenie o konkursie zamieszcza się:</w:t>
      </w:r>
    </w:p>
    <w:p w:rsidR="001D6470" w:rsidRDefault="001D6470" w:rsidP="001D6470">
      <w:pPr>
        <w:pStyle w:val="Akapitzlist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B7345">
        <w:rPr>
          <w:rFonts w:ascii="Tahoma" w:hAnsi="Tahoma" w:cs="Tahoma"/>
          <w:sz w:val="20"/>
          <w:szCs w:val="20"/>
        </w:rPr>
        <w:t>na tablicy ogłoszeń, w siedzibie Zamawiającego,</w:t>
      </w:r>
    </w:p>
    <w:p w:rsidR="001D6470" w:rsidRPr="00DB7345" w:rsidRDefault="001D6470" w:rsidP="001D6470">
      <w:pPr>
        <w:pStyle w:val="Akapitzlist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B7345">
        <w:rPr>
          <w:rFonts w:ascii="Tahoma" w:hAnsi="Tahoma" w:cs="Tahoma"/>
          <w:sz w:val="20"/>
          <w:szCs w:val="20"/>
        </w:rPr>
        <w:t xml:space="preserve">na oficjalnej stronie internetowej zamawiającego tj. </w:t>
      </w:r>
      <w:hyperlink r:id="rId5" w:history="1">
        <w:r w:rsidRPr="000E58AE">
          <w:rPr>
            <w:rStyle w:val="Hipercze"/>
            <w:rFonts w:ascii="Tahoma" w:hAnsi="Tahoma" w:cs="Tahoma"/>
            <w:sz w:val="20"/>
            <w:szCs w:val="20"/>
          </w:rPr>
          <w:t>www.bronisze.com.pl</w:t>
        </w:r>
      </w:hyperlink>
      <w:r w:rsidRPr="00DB7345">
        <w:rPr>
          <w:rFonts w:ascii="Tahoma" w:hAnsi="Tahoma" w:cs="Tahoma"/>
          <w:sz w:val="20"/>
          <w:szCs w:val="20"/>
        </w:rPr>
        <w:t xml:space="preserve"> </w:t>
      </w:r>
    </w:p>
    <w:p w:rsidR="001D6470" w:rsidRDefault="001D6470" w:rsidP="001D6470">
      <w:pPr>
        <w:pStyle w:val="Akapitzlist1"/>
        <w:numPr>
          <w:ilvl w:val="0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Ogłoszenie zawiera co najmniej:</w:t>
      </w:r>
    </w:p>
    <w:p w:rsidR="001D6470" w:rsidRDefault="001D6470" w:rsidP="001D6470">
      <w:pPr>
        <w:pStyle w:val="Akapitzlist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B7345">
        <w:rPr>
          <w:rFonts w:ascii="Tahoma" w:hAnsi="Tahoma" w:cs="Tahoma"/>
          <w:sz w:val="20"/>
          <w:szCs w:val="20"/>
        </w:rPr>
        <w:t>nazwę i siedzibę Zamawiającego przeprowadzającego konkurs,</w:t>
      </w:r>
    </w:p>
    <w:p w:rsidR="001D6470" w:rsidRPr="00DB7345" w:rsidRDefault="001D6470" w:rsidP="001D6470">
      <w:pPr>
        <w:pStyle w:val="Akapitzlist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B7345">
        <w:rPr>
          <w:rFonts w:ascii="Tahoma" w:hAnsi="Tahoma" w:cs="Tahoma"/>
          <w:sz w:val="20"/>
          <w:szCs w:val="20"/>
        </w:rPr>
        <w:t>miejsce i termin składania ofert,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§3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I ZAKRES ŚWIADCZENIA USŁUG PRZEZ BROKERA</w:t>
      </w:r>
    </w:p>
    <w:p w:rsidR="001D6470" w:rsidRPr="00DB7345" w:rsidRDefault="001D6470" w:rsidP="001D6470">
      <w:pPr>
        <w:pStyle w:val="Akapitzlist1"/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zamówienia jest świadczenie usług pośrednictwa ubezpieczeniowego przez brokera na rzecz Zamawiającego w zakresie </w:t>
      </w:r>
      <w:r w:rsidRPr="00DB7345">
        <w:rPr>
          <w:rFonts w:ascii="Tahoma" w:hAnsi="Tahoma" w:cs="Tahoma"/>
          <w:sz w:val="20"/>
          <w:szCs w:val="20"/>
        </w:rPr>
        <w:t xml:space="preserve">Ubezpieczeń </w:t>
      </w:r>
      <w:r>
        <w:rPr>
          <w:rFonts w:ascii="Tahoma" w:hAnsi="Tahoma" w:cs="Tahoma"/>
          <w:sz w:val="20"/>
          <w:szCs w:val="20"/>
        </w:rPr>
        <w:t xml:space="preserve">poprzez między innymi opracowanie, uzgodnienie, wdrożenie oraz obsługę kompleksowego programu ubezpieczeniowego dla WRSRH SA w Broniszach wraz z zaangażowaniem w proces wyboru ubezpieczyciela </w:t>
      </w:r>
      <w:r>
        <w:rPr>
          <w:rFonts w:ascii="Tahoma" w:hAnsi="Tahoma" w:cs="Tahoma"/>
          <w:bCs/>
          <w:sz w:val="20"/>
          <w:szCs w:val="20"/>
        </w:rPr>
        <w:t>.</w:t>
      </w:r>
    </w:p>
    <w:p w:rsidR="001D6470" w:rsidRDefault="001D6470" w:rsidP="001D6470">
      <w:pPr>
        <w:pStyle w:val="Akapitzlist1"/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zakresu zamówienia, w ramach usług świadczonych przez brokera na rzecz Zamawiającego wchodzić będzie w szczególności: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Identyfikacja i analiza ryzyka ubezpieczeniowego związanego z działalnością Zamawiającego,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Opracowanie programu ubezpieczeniowego optymalnie dopasowanego do potrzeb Zamawiającego,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 postępowania przetargowego w celu udzielenia zamówienia na usługę ubezpieczenia a w szczególności przygotowanie projektu dokumentacji przetargowej w tym opisu przedmiotu zamówienia wraz z niezbędnymi załącznikami,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Czynne uczestnictwo w pracach komisji przetargowej w charakterze doradcy/biegłego,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Merytoryczna ocena złożonych ofert oraz rekomendacja odnośnie wyboru ubezpieczyciela,</w:t>
      </w:r>
    </w:p>
    <w:p w:rsidR="001D6470" w:rsidRPr="00922B45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922B45">
        <w:rPr>
          <w:rFonts w:ascii="Tahoma" w:hAnsi="Tahoma" w:cs="Tahoma"/>
          <w:sz w:val="20"/>
          <w:szCs w:val="20"/>
        </w:rPr>
        <w:t xml:space="preserve">Czynna pomoc w obliczaniu wartości i ilości majątku przewidzianego do ubezpieczenia, w jego zaklasyfikowaniu oraz objęciu przez Zakład Ubezpieczeń ochroną do poszczególnych </w:t>
      </w:r>
      <w:proofErr w:type="spellStart"/>
      <w:r w:rsidRPr="00922B45">
        <w:rPr>
          <w:rFonts w:ascii="Tahoma" w:hAnsi="Tahoma" w:cs="Tahoma"/>
          <w:sz w:val="20"/>
          <w:szCs w:val="20"/>
        </w:rPr>
        <w:t>ryzyk</w:t>
      </w:r>
      <w:proofErr w:type="spellEnd"/>
      <w:r w:rsidRPr="00922B45">
        <w:rPr>
          <w:rFonts w:ascii="Tahoma" w:hAnsi="Tahoma" w:cs="Tahoma"/>
          <w:sz w:val="20"/>
          <w:szCs w:val="20"/>
        </w:rPr>
        <w:t xml:space="preserve">, dane z bilansu, ustalenie wartości i ilości majątku przewidzianego do ubezpieczenia, w jego zaklasyfikowaniu oraz objęciu przez Zakład Ubezpieczeń ochroną do poszczególnych </w:t>
      </w:r>
      <w:proofErr w:type="spellStart"/>
      <w:r w:rsidRPr="00922B45">
        <w:rPr>
          <w:rFonts w:ascii="Tahoma" w:hAnsi="Tahoma" w:cs="Tahoma"/>
          <w:sz w:val="20"/>
          <w:szCs w:val="20"/>
        </w:rPr>
        <w:t>ryzyk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Pośredniczenie w zawieraniu umów ubezpieczeniowych, pomiędzy Zakładem ubezpieczeń </w:t>
      </w:r>
      <w:r>
        <w:rPr>
          <w:rFonts w:ascii="Tahoma" w:hAnsi="Tahoma" w:cs="Tahoma"/>
          <w:sz w:val="20"/>
          <w:szCs w:val="20"/>
        </w:rPr>
        <w:br/>
        <w:t>a WRSRH SA 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Weryfikowanie pod względem merytorycznym treści wszelkich wystawianych przez Zakład ubezpieczeń polis i dokumentów ubezpieczeniowych,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Prowadzenie ewidencji zawartych umów ubezpieczeniowych,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Monitorowanie terminów płatności składek ubezpieczeniowych oraz terminów wznowień.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Nadzór nad bieżącą obsługą ubezpieczeń w tym dokonywanie </w:t>
      </w:r>
      <w:proofErr w:type="spellStart"/>
      <w:r>
        <w:rPr>
          <w:rFonts w:ascii="Tahoma" w:hAnsi="Tahoma" w:cs="Tahoma"/>
          <w:sz w:val="20"/>
          <w:szCs w:val="20"/>
        </w:rPr>
        <w:t>doubezpieczeń</w:t>
      </w:r>
      <w:proofErr w:type="spellEnd"/>
      <w:r>
        <w:rPr>
          <w:rFonts w:ascii="Tahoma" w:hAnsi="Tahoma" w:cs="Tahoma"/>
          <w:sz w:val="20"/>
          <w:szCs w:val="20"/>
        </w:rPr>
        <w:t xml:space="preserve"> w oparciu o analizę rynku ubezpieczeniowego pod kątem wymaganych produktów ubezpieczeniowych i ich ewentualnego korzystnego zastosowania dla polis Zamawiającego,</w:t>
      </w:r>
    </w:p>
    <w:p w:rsidR="001D6470" w:rsidRPr="00B51461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Przygotowywanie sprawozdań z przebiegu ubezpieczeń</w:t>
      </w:r>
      <w:r w:rsidRPr="00B51461">
        <w:rPr>
          <w:rFonts w:ascii="Tahoma" w:hAnsi="Tahoma" w:cs="Tahoma"/>
          <w:sz w:val="20"/>
          <w:szCs w:val="20"/>
        </w:rPr>
        <w:t>, w terminie półrocznym.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Informowanie o nowych produktach i usługach ubezpieczeniowych w oparciu o  zidentyfikowane przez brokera ryzyka występującego w WRSRH SA,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Udzielanie porad konsultacji i innej pomocy w sprawach ubezpieczeniowych,</w:t>
      </w:r>
    </w:p>
    <w:p w:rsidR="001D6470" w:rsidRPr="00B51461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Świadczenie bieżącej pomocy w likwidowaniu szkód i reprezentowaniu Wykonawcy przed Towarzystwami Ubezpieczeniowymi. Nadzór nad terminową realizacją wypłaty przez ubezpieczyciela odszkodowań. </w:t>
      </w:r>
      <w:r w:rsidRPr="00B51461">
        <w:rPr>
          <w:rFonts w:ascii="Tahoma" w:hAnsi="Tahoma" w:cs="Tahoma"/>
          <w:sz w:val="20"/>
          <w:szCs w:val="20"/>
        </w:rPr>
        <w:t xml:space="preserve">Podejmowanie w imieniu i na rzecz </w:t>
      </w:r>
      <w:r>
        <w:rPr>
          <w:rFonts w:ascii="Tahoma" w:hAnsi="Tahoma" w:cs="Tahoma"/>
          <w:sz w:val="20"/>
          <w:szCs w:val="20"/>
        </w:rPr>
        <w:t xml:space="preserve">WRSRH SA </w:t>
      </w:r>
      <w:r w:rsidRPr="00B51461">
        <w:rPr>
          <w:rFonts w:ascii="Tahoma" w:hAnsi="Tahoma" w:cs="Tahoma"/>
          <w:sz w:val="20"/>
          <w:szCs w:val="20"/>
        </w:rPr>
        <w:t xml:space="preserve"> czynności związanych  z likwidacją szkód (postępowanie przedsądowe) objętych polisami zawartymi za pośrednictwem Brokera, jak i umów zawartych przez W</w:t>
      </w:r>
      <w:r>
        <w:rPr>
          <w:rFonts w:ascii="Tahoma" w:hAnsi="Tahoma" w:cs="Tahoma"/>
          <w:sz w:val="20"/>
          <w:szCs w:val="20"/>
        </w:rPr>
        <w:t xml:space="preserve">RSRH SA </w:t>
      </w:r>
      <w:r w:rsidRPr="00B51461">
        <w:rPr>
          <w:rFonts w:ascii="Tahoma" w:hAnsi="Tahoma" w:cs="Tahoma"/>
          <w:sz w:val="20"/>
          <w:szCs w:val="20"/>
        </w:rPr>
        <w:t xml:space="preserve"> przed rozpoczęciem współpracy. Obowiązek, o którym mowa w zdaniu poprzedzającym dotyczy wyłącznie czynności przesądowych.</w:t>
      </w:r>
    </w:p>
    <w:p w:rsidR="001D6470" w:rsidRDefault="001D6470" w:rsidP="001D6470">
      <w:pPr>
        <w:pStyle w:val="Akapitzlist1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Przeprowadzenie dla wyznaczonych pracowników Zamawiającego bezpłatnego szkolenia z zakresu:</w:t>
      </w:r>
    </w:p>
    <w:p w:rsidR="001D6470" w:rsidRPr="00227F51" w:rsidRDefault="001D6470" w:rsidP="001D6470">
      <w:pPr>
        <w:pStyle w:val="Akapitzlist1"/>
        <w:ind w:left="708"/>
        <w:jc w:val="both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B51461">
        <w:rPr>
          <w:rFonts w:ascii="Tahoma" w:hAnsi="Tahoma" w:cs="Tahoma"/>
          <w:sz w:val="20"/>
          <w:szCs w:val="20"/>
        </w:rPr>
        <w:t>praw i obowiązków wynikających z zawartych umów ubezpieczenia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</w:p>
    <w:p w:rsidR="001D6470" w:rsidRDefault="001D6470" w:rsidP="001D6470">
      <w:pPr>
        <w:pStyle w:val="Akapitzlist1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procedur likwidacji szkód,</w:t>
      </w:r>
    </w:p>
    <w:p w:rsidR="001D6470" w:rsidRDefault="001D6470" w:rsidP="001D6470">
      <w:pPr>
        <w:pStyle w:val="Akapitzlist1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wiedzy z obszaru ubezpieczeń i technik obsługi ubezpieczeniowej dla potrzeb wdrożenia programu ubezpieczeniowego. 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i zakres obsługi brokerskiej będą integralną częścią umowy którą zamawiający podpisze z wybranym oferentem. Inny niż wskazany wyżej zapisy umowy zostaną ustalone w drodze negocjacji pomiędzy komisją powołaną przez zamawiającego i oferentem wyłonionym w konkursie.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ISTOTNE POSTANOWIENIA UMOWY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Broker będzie dla Zamawiającego świadczył usługi brokerskie w zakresie ubezpieczeń zgodnie z ustawą o pośrednictwie ubezpieczeniowym 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Koszty powyższych czynności Broker pokrywa ze środków własnych.</w:t>
      </w:r>
    </w:p>
    <w:p w:rsidR="001D6470" w:rsidRPr="0099343C" w:rsidRDefault="001D6470" w:rsidP="001D6470">
      <w:pPr>
        <w:jc w:val="both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Wynagrodzenie brokera stanowić będzie prowizja brokerska (kurtaż) wypłacana przez ubezpieczyciela wybranego przez Zamawiającego, przy czynnym współudziale Brokera.</w:t>
      </w:r>
    </w:p>
    <w:p w:rsidR="001D6470" w:rsidRPr="0099343C" w:rsidRDefault="001D6470" w:rsidP="001D6470">
      <w:pPr>
        <w:jc w:val="both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Broker w przypadku powstania szkody u Zamawiającego, wynikającej z winy brokera lub w przypadku nienależytego wywiązywania się z warunków umowy poniesie odpowiedzialność kontraktową i deliktową. 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Umowa zostanie zawarta na okres 4 lat.</w:t>
      </w:r>
    </w:p>
    <w:p w:rsidR="001D6470" w:rsidRPr="0006044D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Każdej ze stron przysługuje prawo rozwiązania umowy bez podania przyczyny z zachowaniem 30 dniowego okresu wypowiedzenia, złożonego w formie pisemnej. Okres wypowiedzenia liczony jest od ostatniego dnia miesiąca, w którym zostało ono złożone. </w:t>
      </w:r>
      <w:r w:rsidRPr="0006044D">
        <w:rPr>
          <w:rFonts w:ascii="Tahoma" w:hAnsi="Tahoma" w:cs="Tahoma"/>
          <w:sz w:val="20"/>
          <w:szCs w:val="20"/>
        </w:rPr>
        <w:t>Broker zachowa prawo do kurtażu wynikającego z umów ubezpieczenia zawartych za jego pośrednictwem.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W przypadku nienależytego wykonania umowy, przez którąkolwiek ze stron, drugiej stronie przysługuje prawo wypowiedzenia umowy w trybie natychmiastowym.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8. Wszelkie zmiany umowy wymagają zachowania formy pisemnej pod rygorem nieważności.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Zamawiający zastrzega sobie prawo ostatecznego sformułowania treści umowy.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Do treści umowy mogą zostać wprowadzone tylko i wyłącznie takie postanowienia, które nie będą powodować sprzeczności umowy z warunkami i postanowieniami określonymi w niniejszym regulaminie oraz z obowiązującymi przepisami prawa.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W sprawach nieuregulowanych umowie mają zastosowanie przepisy kodeksu cywilnego, ustawy </w:t>
      </w:r>
      <w:r>
        <w:rPr>
          <w:rFonts w:ascii="Tahoma" w:hAnsi="Tahoma" w:cs="Tahoma"/>
          <w:sz w:val="20"/>
          <w:szCs w:val="20"/>
        </w:rPr>
        <w:br/>
        <w:t xml:space="preserve"> o pośrednictwie ubezpieczeniowym , ustawy  o działalności ubezpieczeniowej ,  oraz inne przepisy regulujące przedmiot umowy.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MINIMALNE WARUNKI STAWIANE OFERENTOM DOPUSZCZAJĄCE DO UDZIAŁU W KONKURSIE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 konkursowym mogą wziąć udział Wykonawcy, którzy spełniają poniższe warunki:</w:t>
      </w:r>
    </w:p>
    <w:p w:rsidR="001D6470" w:rsidRPr="0006044D" w:rsidRDefault="001D6470" w:rsidP="001D6470">
      <w:pPr>
        <w:pStyle w:val="Akapitzlist1"/>
        <w:numPr>
          <w:ilvl w:val="0"/>
          <w:numId w:val="4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06044D">
        <w:rPr>
          <w:rFonts w:ascii="Tahoma" w:hAnsi="Tahoma" w:cs="Tahoma"/>
          <w:sz w:val="20"/>
          <w:szCs w:val="20"/>
        </w:rPr>
        <w:t>Prowadzą działalność gospodarczą</w:t>
      </w:r>
      <w:r w:rsidRPr="0006044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6044D">
        <w:rPr>
          <w:rFonts w:ascii="Tahoma" w:hAnsi="Tahoma" w:cs="Tahoma"/>
          <w:sz w:val="20"/>
          <w:szCs w:val="20"/>
        </w:rPr>
        <w:t>w</w:t>
      </w:r>
      <w:r w:rsidRPr="0006044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6044D">
        <w:rPr>
          <w:rFonts w:ascii="Tahoma" w:hAnsi="Tahoma" w:cs="Tahoma"/>
          <w:sz w:val="20"/>
          <w:szCs w:val="20"/>
        </w:rPr>
        <w:t xml:space="preserve">formie spółek prawa handlowego i są wpisani do właściwego rejestru lub ewidencji działalności gospodarczej. </w:t>
      </w:r>
    </w:p>
    <w:p w:rsidR="001D6470" w:rsidRDefault="001D6470" w:rsidP="001D6470">
      <w:pPr>
        <w:pStyle w:val="Akapitzlist1"/>
        <w:numPr>
          <w:ilvl w:val="0"/>
          <w:numId w:val="4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Prowadzą działalność na podstawie zezwolenia właściwego organu nadzoru na prowadzenie działalności brokerskiej.</w:t>
      </w:r>
    </w:p>
    <w:p w:rsidR="001D6470" w:rsidRDefault="001D6470" w:rsidP="001D6470">
      <w:pPr>
        <w:pStyle w:val="Akapitzlist1"/>
        <w:numPr>
          <w:ilvl w:val="0"/>
          <w:numId w:val="4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Prowadzą działalność brokerską na polskim rynku pośrednictwa ubezpieczeniowego nieprzerwanie od co najmniej 3 lat oraz posiadają siedzibę na terytorium RP. </w:t>
      </w:r>
    </w:p>
    <w:p w:rsidR="001D6470" w:rsidRPr="0006044D" w:rsidRDefault="001D6470" w:rsidP="001D6470">
      <w:pPr>
        <w:pStyle w:val="Akapitzlist1"/>
        <w:numPr>
          <w:ilvl w:val="0"/>
          <w:numId w:val="4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Posiadają polisę (polisy) odpowiedzialności cywilnej z tytułu prowadzenia działalności brokerskiej zgodnie z rozporządzeniem Ministra Finansów w sprawie obowiązkowego ubezpieczenia odpowiedzialności cywilnej z tytułu wykonywania działalności brokerskiej  o sumie gwarancyjnej nie mniejszej  niż </w:t>
      </w:r>
      <w:r w:rsidR="00D13438">
        <w:rPr>
          <w:rFonts w:ascii="Tahoma" w:hAnsi="Tahoma" w:cs="Tahoma"/>
          <w:sz w:val="20"/>
          <w:szCs w:val="20"/>
        </w:rPr>
        <w:t>1 250 618 euro w odniesieniu do jednego zdarzenia, którego skutki są objęte umową ubezpieczenia OC, oraz 1 875 927 euro w odniesieniu do wszystkich takich zdarzeń.</w:t>
      </w:r>
      <w:r w:rsidRPr="0006044D">
        <w:rPr>
          <w:rFonts w:ascii="Tahoma" w:hAnsi="Tahoma" w:cs="Tahoma"/>
          <w:sz w:val="20"/>
          <w:szCs w:val="20"/>
        </w:rPr>
        <w:t>.</w:t>
      </w:r>
    </w:p>
    <w:p w:rsidR="001D6470" w:rsidRPr="0006044D" w:rsidRDefault="001D6470" w:rsidP="001D6470">
      <w:pPr>
        <w:pStyle w:val="Akapitzlist1"/>
        <w:numPr>
          <w:ilvl w:val="0"/>
          <w:numId w:val="4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06044D">
        <w:rPr>
          <w:rFonts w:ascii="Tahoma" w:hAnsi="Tahoma" w:cs="Tahoma"/>
          <w:sz w:val="20"/>
          <w:szCs w:val="20"/>
        </w:rPr>
        <w:t xml:space="preserve">Dysponują odpowiednim potencjałem technicznym i kadrowym niezbędnym do zapewnienia prawidłowej obsługi </w:t>
      </w:r>
      <w:r>
        <w:rPr>
          <w:rFonts w:ascii="Tahoma" w:hAnsi="Tahoma" w:cs="Tahoma"/>
          <w:sz w:val="20"/>
          <w:szCs w:val="20"/>
        </w:rPr>
        <w:t>WRSRH SA w Broniszach</w:t>
      </w:r>
      <w:r w:rsidRPr="0006044D">
        <w:rPr>
          <w:rFonts w:ascii="Tahoma" w:hAnsi="Tahoma" w:cs="Tahoma"/>
          <w:sz w:val="20"/>
          <w:szCs w:val="20"/>
        </w:rPr>
        <w:t xml:space="preserve"> w zakresie pośrednictwa ubezpieczeniowego, w tym posiadają siedzibę lub oddział w odległości nie większej niż 50 km od W</w:t>
      </w:r>
      <w:r>
        <w:rPr>
          <w:rFonts w:ascii="Tahoma" w:hAnsi="Tahoma" w:cs="Tahoma"/>
          <w:sz w:val="20"/>
          <w:szCs w:val="20"/>
        </w:rPr>
        <w:t xml:space="preserve">RSRH SA w Broniszach </w:t>
      </w:r>
      <w:r w:rsidRPr="0006044D">
        <w:rPr>
          <w:rFonts w:ascii="Tahoma" w:hAnsi="Tahoma" w:cs="Tahoma"/>
          <w:sz w:val="20"/>
          <w:szCs w:val="20"/>
        </w:rPr>
        <w:t>oraz posiadają odrębną komórkę zajmującą się likwidacją szkód.</w:t>
      </w:r>
    </w:p>
    <w:p w:rsidR="001D6470" w:rsidRDefault="001D6470" w:rsidP="001D6470">
      <w:pPr>
        <w:pStyle w:val="Akapitzlist1"/>
        <w:numPr>
          <w:ilvl w:val="0"/>
          <w:numId w:val="4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okresie ostatnich trzech lat licząc od dnia składania oferty nie zanotowali i nie zgłaszali do swojego ubezpieczyciela roszczeń osób trzecich z odpowiedzialności cywilnej związanej z prowadzoną działalnością brokerską.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DOKUMENTY, KTÓRE NALEŻY ZAŁĄCZYĆ DO OFERTY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Aktualny odpis z właściwego rejestru lub ewidencji działalności gospodarczej wystawiony nie wcześniej niż 6 miesięcy od terminu składania ofert,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Zezwolenie na wykonywania działalności brokerskiej w zakresie ubezpieczeń wydane przez właściwy organ nadzoru.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Zaświadczenie z właściwego oddziału ZUS o nie zaleganiu z opłacaniem składek z tytułu ubezpieczeń zdrowotnych i ubezpieczeń społecznych  wystawione nie wcześniej niż 3 miesiące przed upływem terminu składania ofert.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Zaświadczenie z właściwego Urzędu Skarbowego o braku zaległości podatkowych wystawione nie wcześniej niż 3 miesiące przed upływem terminu składania ofert.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Posiadanie aktualnego zezwolenia wydanego przez KNF – załączyć dokument.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Potwierdzona za zgodność z oryginałem polisa (polisy) odpowiedzialności cywilnej z tytułu prowadzenia działalności brokerskiej zgodnie z rozporządzeniem Ministra Finansów w sprawie obowiązkowego ubezpieczenia odpowiedzialności cywilnej z tytułu wykonywania działalności brokerskiej o sumie gwarancyjnej nie mniejszej </w:t>
      </w:r>
      <w:r w:rsidR="00D13438">
        <w:rPr>
          <w:rFonts w:ascii="Tahoma" w:hAnsi="Tahoma" w:cs="Tahoma"/>
          <w:sz w:val="20"/>
          <w:szCs w:val="20"/>
        </w:rPr>
        <w:t>niż 1 250 618 euro w odniesieniu do jednego zdarzenia, którego skutki są objęte umową ubezpieczenia OC, oraz 1 875 927 euro w odniesieniu do wszystkich takich zdarzeń.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Oświadczenia do reprezentowania (pełnomocnictwo) o ile nie wynika ono z innych dokumentów załączonych przez Oferenta.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wysokości ulokowanej składki łącznej z ubezpieczeń majątkowych Klientów za 201</w:t>
      </w:r>
      <w:r w:rsidR="00046C32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r. i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półrocze 201</w:t>
      </w:r>
      <w:r w:rsidR="00046C32">
        <w:rPr>
          <w:rFonts w:ascii="Tahoma" w:hAnsi="Tahoma" w:cs="Tahoma"/>
          <w:sz w:val="20"/>
          <w:szCs w:val="20"/>
        </w:rPr>
        <w:t>9</w:t>
      </w:r>
    </w:p>
    <w:p w:rsidR="001D6470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liczbie prowadzonych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3209F">
        <w:rPr>
          <w:rFonts w:ascii="Tahoma" w:hAnsi="Tahoma" w:cs="Tahoma"/>
          <w:sz w:val="20"/>
          <w:szCs w:val="20"/>
        </w:rPr>
        <w:t>likwidacji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szkód i roszczeń Klientów Brokera w latach 201</w:t>
      </w:r>
      <w:r w:rsidR="00046C32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- i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półrocze 201</w:t>
      </w:r>
      <w:r w:rsidR="00046C32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</w:p>
    <w:p w:rsidR="001D6470" w:rsidRPr="00F46C97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braku szkód i roszczeń, które obciążałyby polisę OC wykonawcy w okresie ostatnich 3 lat licząc od  dnia składania oferty.</w:t>
      </w:r>
    </w:p>
    <w:p w:rsidR="001D6470" w:rsidRPr="00E3209F" w:rsidRDefault="001D6470" w:rsidP="001D6470">
      <w:pPr>
        <w:pStyle w:val="Akapitzlist1"/>
        <w:numPr>
          <w:ilvl w:val="0"/>
          <w:numId w:val="5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E3209F">
        <w:rPr>
          <w:rFonts w:ascii="Tahoma" w:hAnsi="Tahoma" w:cs="Tahoma"/>
          <w:sz w:val="20"/>
          <w:szCs w:val="20"/>
        </w:rPr>
        <w:t>Oświadczenie o posiadaniu siedziby lub oddziału w odległości nie większej niż 50 km od W</w:t>
      </w:r>
      <w:r>
        <w:rPr>
          <w:rFonts w:ascii="Tahoma" w:hAnsi="Tahoma" w:cs="Tahoma"/>
          <w:sz w:val="20"/>
          <w:szCs w:val="20"/>
        </w:rPr>
        <w:t>RSRH SA w Broniszach</w:t>
      </w:r>
      <w:r w:rsidRPr="00E3209F">
        <w:rPr>
          <w:rFonts w:ascii="Tahoma" w:hAnsi="Tahoma" w:cs="Tahoma"/>
          <w:sz w:val="20"/>
          <w:szCs w:val="20"/>
        </w:rPr>
        <w:t xml:space="preserve"> oraz odrębnej komórki likwidacji szkód</w:t>
      </w:r>
      <w:r>
        <w:rPr>
          <w:rFonts w:ascii="Tahoma" w:hAnsi="Tahoma" w:cs="Tahoma"/>
          <w:sz w:val="20"/>
          <w:szCs w:val="20"/>
        </w:rPr>
        <w:t>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PRZYGOTOWANIA OFERTY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Oferent w konkursie składa tylko jedną ofertę zgodnie z wymaganiami określonymi </w:t>
      </w:r>
      <w:r>
        <w:rPr>
          <w:rFonts w:ascii="Tahoma" w:hAnsi="Tahoma" w:cs="Tahoma"/>
          <w:sz w:val="20"/>
          <w:szCs w:val="20"/>
        </w:rPr>
        <w:br/>
        <w:t>w niniejszym regulaminie.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oraz wszystkie dołączone do niej dokumenty muszą być napisane w języku polskim </w:t>
      </w:r>
      <w:r>
        <w:rPr>
          <w:rFonts w:ascii="Tahoma" w:hAnsi="Tahoma" w:cs="Tahoma"/>
          <w:sz w:val="20"/>
          <w:szCs w:val="20"/>
        </w:rPr>
        <w:br/>
        <w:t>w formie wydruku komputerowego lub inną trwałą i czytelną techniką.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dokumenty tworzące ofertę winny być podpisane przez osobę (osoby) umocowane do reprezentacji.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załączonych dokumentów muszą być potwierdzone „za zgodność oryginałem” </w:t>
      </w:r>
      <w:r>
        <w:rPr>
          <w:rFonts w:ascii="Tahoma" w:hAnsi="Tahoma" w:cs="Tahoma"/>
          <w:sz w:val="20"/>
          <w:szCs w:val="20"/>
        </w:rPr>
        <w:br/>
        <w:t>i podpisane przez osobę (osoby) umocowane do reprezentacji.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Upoważnienie do reprezentowania (pełnomocnictwo) powinno być złożone w oryginale </w:t>
      </w:r>
      <w:r>
        <w:rPr>
          <w:rFonts w:ascii="Tahoma" w:hAnsi="Tahoma" w:cs="Tahoma"/>
          <w:sz w:val="20"/>
          <w:szCs w:val="20"/>
        </w:rPr>
        <w:br/>
        <w:t>i podpisane zgodnie z zasadami reprezentacji.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strony oferty oraz wymagane załączniki do oferty (oświadczenia i dokumenty) powinny być ponumerowane przez Oferenta.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Dokumenty powinny być złożone w kolejności według punktów od 1 do 14 zgodnie z § 6 niniejszego regulaminu „dokumenty, które należy załączyć do oferty”.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Oferty niekompletne, nieprawidłowo wypełnione lub zawierające błędne dane zostaną uznane w postępowaniu konkursowym za nieważne i odrzucone przez Komisję.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dopuszcza możliwość zmiany lub wycofania złożonej oferty przez oferenta przez upływem terminu składania ofert, poprzez złożenie pisemnego oświadczenia o wycofaniu lub zmianie oferty. Oferty wycofane nie będą rozpatrywane. Zostaną one odesłane oferentom bez otwierania.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Oferent nie może dokonać zmiany oferty po upływie terminu jej składania.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poprawki lub zmiany w tekście oferty muszą być parafowane i datowane własnoręcznie przez osobę (osoby) podpisującą (podpisujące) ofertę.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gdy złożone dokumenty zawierają informacje stanowiące tajemnicę przedsiębiorstwa w rozumieniu przepisów o nieuczciwej konkurencji, Oferent powinien nie później niż w terminie składania ofert, w sposób nie budzący wątpliwości zastrzec, które informacje stanowią tajemnicę przedsiębiorstwa.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koszty związane z przygotowaniem i złożeniem oferty ponosi oferent.</w:t>
      </w:r>
    </w:p>
    <w:p w:rsidR="001D6470" w:rsidRDefault="001D6470" w:rsidP="001D6470">
      <w:pPr>
        <w:pStyle w:val="Akapitzlist1"/>
        <w:numPr>
          <w:ilvl w:val="0"/>
          <w:numId w:val="6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jest związany złożoną ofertą przez 60 dni od upływu terminu do składania ofert.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MIEJSCE ORAZ TERMIN SKŁADANIA I OTWARCIA OFERT</w:t>
      </w:r>
    </w:p>
    <w:p w:rsidR="001D6470" w:rsidRDefault="001D6470" w:rsidP="001D6470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Ofertę należy złożyć w 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arszawskim Rolno Spożywczym Rynku Hurtowym SA w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Broniszach 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ul.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Poznańska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98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05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850 Ożarów Mazowiecki budynek administracyjny - recepcja</w:t>
      </w:r>
      <w:r>
        <w:rPr>
          <w:rFonts w:ascii="Tahoma" w:hAnsi="Tahoma" w:cs="Tahoma"/>
          <w:sz w:val="20"/>
          <w:szCs w:val="20"/>
        </w:rPr>
        <w:t xml:space="preserve"> w terminie </w:t>
      </w:r>
      <w:r>
        <w:rPr>
          <w:rFonts w:ascii="Tahoma" w:hAnsi="Tahoma" w:cs="Tahoma"/>
          <w:b/>
          <w:sz w:val="20"/>
          <w:szCs w:val="20"/>
        </w:rPr>
        <w:t>do dnia</w:t>
      </w:r>
      <w:r w:rsidR="00386927">
        <w:rPr>
          <w:rFonts w:ascii="Tahoma" w:hAnsi="Tahoma" w:cs="Tahoma"/>
          <w:b/>
          <w:sz w:val="20"/>
          <w:szCs w:val="20"/>
        </w:rPr>
        <w:t xml:space="preserve"> 18.11.2019</w:t>
      </w:r>
      <w:r w:rsidRPr="00046C32">
        <w:rPr>
          <w:rFonts w:ascii="Tahoma" w:hAnsi="Tahoma" w:cs="Tahoma"/>
          <w:b/>
          <w:color w:val="FF0000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do godziny 10:00,</w:t>
      </w:r>
      <w:r>
        <w:rPr>
          <w:rFonts w:ascii="Tahoma" w:hAnsi="Tahoma" w:cs="Tahoma"/>
          <w:sz w:val="20"/>
          <w:szCs w:val="20"/>
        </w:rPr>
        <w:t xml:space="preserve"> lub przesłać na adres:</w:t>
      </w:r>
    </w:p>
    <w:p w:rsidR="001D6470" w:rsidRDefault="001D6470" w:rsidP="001D647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arszawski Rolno Spożywczy Rynek Hurtowy SA </w:t>
      </w:r>
    </w:p>
    <w:p w:rsidR="001D6470" w:rsidRPr="00F0089C" w:rsidRDefault="001D6470" w:rsidP="001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Bronisze 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ul.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Poznańska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98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05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850 Ożarów Mazowiecki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zamkniętej kopercie z adnotacją „Konkurs na Brokera – oferta nie otwierać do dnia </w:t>
      </w:r>
      <w:r w:rsidR="00386927">
        <w:rPr>
          <w:rFonts w:ascii="Tahoma" w:hAnsi="Tahoma" w:cs="Tahoma"/>
          <w:sz w:val="20"/>
          <w:szCs w:val="20"/>
        </w:rPr>
        <w:t xml:space="preserve">18.11.2019 </w:t>
      </w:r>
      <w:r>
        <w:rPr>
          <w:rFonts w:ascii="Tahoma" w:hAnsi="Tahoma" w:cs="Tahoma"/>
          <w:sz w:val="20"/>
          <w:szCs w:val="20"/>
        </w:rPr>
        <w:t>do godz. 10.00”.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Oferty, które wpłyną po terminie składania ofert zostaną zwrócone oferentom bez otwierania.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Otwarcie ofert nastąpi na posiedzeniu Komisji.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TRYB  I ZASADY WYBORU NAJKORZYSTNIEJSZEJ OFERTY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Każdy oferent może uzyskać maksymalnie </w:t>
      </w:r>
      <w:r w:rsidR="006806E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0 punktów.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Wyboru oferentów dokona Komisja powołana przez Zamawiającego.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Prowadzone postępowanie jest jawne jednak Komisja będzie wykonywała swoje czynności na posiedzeniach zamkniętych.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Komisja bada czy Wykonawca przystępujący do konkursu spełnia warunki formalne wymagane od wykonawców. Oferta, która nie spełnia takich warunków jest odrzucana.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 W toku badania złożonych ofert Komisja może żądać udzielenia wyjaśnień, co do treści złożonej oferty.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6. Oferty, które będą spełniały warunki określone w Regulaminie konkursu oraz ogłoszonym konkursie będą poddane ocenie według ustalonych kryteriów.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 w:rsidRPr="00E3209F">
        <w:rPr>
          <w:rFonts w:ascii="Tahoma" w:hAnsi="Tahoma" w:cs="Tahoma"/>
          <w:sz w:val="20"/>
          <w:szCs w:val="20"/>
        </w:rPr>
        <w:t xml:space="preserve">Zamawiającemu przysługuje prawo swobodnego wyboru oferenta, </w:t>
      </w:r>
      <w:r w:rsidRPr="00E3209F">
        <w:rPr>
          <w:rFonts w:ascii="Tahoma" w:hAnsi="Tahoma" w:cs="Tahoma"/>
          <w:kern w:val="20"/>
          <w:sz w:val="20"/>
          <w:szCs w:val="20"/>
        </w:rPr>
        <w:t>nawet jeżeli</w:t>
      </w:r>
      <w:r w:rsidRPr="00E3209F">
        <w:rPr>
          <w:rFonts w:ascii="Tahoma" w:hAnsi="Tahoma" w:cs="Tahoma"/>
          <w:sz w:val="20"/>
          <w:szCs w:val="20"/>
        </w:rPr>
        <w:t xml:space="preserve"> w przypadku, gdy  </w:t>
      </w:r>
      <w:r>
        <w:rPr>
          <w:rFonts w:ascii="Tahoma" w:hAnsi="Tahoma" w:cs="Tahoma"/>
          <w:sz w:val="20"/>
          <w:szCs w:val="20"/>
        </w:rPr>
        <w:t xml:space="preserve">uczestnicy konkursu uzyskali taką samą liczbę punktów, lub prawo do przeprowadzenia dodatkowych negocjacji z wybranymi oferentami. 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Wybór oferty dokonanej przez Komisję ostatecznie zatwierdza Prezes Spółki.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Komisja kończy prace związane z Konkursem z dniem podpisania umowy lub z dniem podjęcia przez Prezesa Spółki decyzji o unieważnieniu Konkursu.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Konkurs jest ważny choćby wpłynęła tylko jedna oferta spełniająca wymagania niniejszego Regulaminu.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KRYTERIA WYBORU</w:t>
      </w:r>
    </w:p>
    <w:p w:rsidR="001D6470" w:rsidRPr="00E3209F" w:rsidRDefault="001D6470" w:rsidP="001D6470">
      <w:pPr>
        <w:jc w:val="both"/>
        <w:rPr>
          <w:rFonts w:ascii="Tahoma" w:hAnsi="Tahoma" w:cs="Tahoma"/>
          <w:sz w:val="20"/>
          <w:szCs w:val="20"/>
        </w:rPr>
      </w:pPr>
      <w:r w:rsidRPr="00E3209F">
        <w:rPr>
          <w:rFonts w:ascii="Tahoma" w:hAnsi="Tahoma" w:cs="Tahoma"/>
          <w:sz w:val="20"/>
          <w:szCs w:val="20"/>
        </w:rPr>
        <w:t>Opis kryteriów, którymi Komisja będzie się kierowała przy wyborze oferty wraz z podaniem punktacji dla każdego z kryterium:</w:t>
      </w:r>
    </w:p>
    <w:p w:rsidR="001D6470" w:rsidRPr="006806EF" w:rsidRDefault="001D6470" w:rsidP="006806EF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Liczba samodzielnie przeprowadzonych postępowań lub uczestnictwo jako biegły/doradca w postępowaniach na wybór ubezpieczyciela w zakresie ubezpieczeń majątkowych </w:t>
      </w:r>
    </w:p>
    <w:p w:rsidR="001D6470" w:rsidRPr="006806EF" w:rsidRDefault="001D6470" w:rsidP="006806EF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>do 4 postępowań – 5 pkt</w:t>
      </w:r>
    </w:p>
    <w:p w:rsidR="001D6470" w:rsidRPr="006806EF" w:rsidRDefault="001D6470" w:rsidP="006806EF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powyżej </w:t>
      </w:r>
      <w:r w:rsidR="006806EF">
        <w:rPr>
          <w:rFonts w:ascii="Tahoma" w:hAnsi="Tahoma" w:cs="Tahoma"/>
          <w:sz w:val="20"/>
          <w:szCs w:val="20"/>
        </w:rPr>
        <w:t>4</w:t>
      </w:r>
      <w:r w:rsidRPr="006806EF">
        <w:rPr>
          <w:rFonts w:ascii="Tahoma" w:hAnsi="Tahoma" w:cs="Tahoma"/>
          <w:sz w:val="20"/>
          <w:szCs w:val="20"/>
        </w:rPr>
        <w:t xml:space="preserve"> – 10 pkt</w:t>
      </w:r>
    </w:p>
    <w:p w:rsidR="001D6470" w:rsidRPr="006806EF" w:rsidRDefault="001D6470" w:rsidP="006806EF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>Wysokość obrotu/pozyskanej składki  łącznej z zawartych ubezpieczeń majątkowych za 201</w:t>
      </w:r>
      <w:r w:rsidR="00046C32" w:rsidRPr="006806EF">
        <w:rPr>
          <w:rFonts w:ascii="Tahoma" w:hAnsi="Tahoma" w:cs="Tahoma"/>
          <w:sz w:val="20"/>
          <w:szCs w:val="20"/>
        </w:rPr>
        <w:t>8</w:t>
      </w:r>
      <w:r w:rsidRPr="006806E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806EF">
        <w:rPr>
          <w:rFonts w:ascii="Tahoma" w:hAnsi="Tahoma" w:cs="Tahoma"/>
          <w:sz w:val="20"/>
          <w:szCs w:val="20"/>
        </w:rPr>
        <w:t>I</w:t>
      </w:r>
      <w:proofErr w:type="spellEnd"/>
      <w:r w:rsidRPr="006806EF">
        <w:rPr>
          <w:rFonts w:ascii="Tahoma" w:hAnsi="Tahoma" w:cs="Tahoma"/>
          <w:sz w:val="20"/>
          <w:szCs w:val="20"/>
        </w:rPr>
        <w:t xml:space="preserve"> półrocze 201</w:t>
      </w:r>
      <w:r w:rsidR="00046C32" w:rsidRPr="006806EF">
        <w:rPr>
          <w:rFonts w:ascii="Tahoma" w:hAnsi="Tahoma" w:cs="Tahoma"/>
          <w:sz w:val="20"/>
          <w:szCs w:val="20"/>
        </w:rPr>
        <w:t>9</w:t>
      </w:r>
      <w:r w:rsidRPr="006806EF">
        <w:rPr>
          <w:rFonts w:ascii="Tahoma" w:hAnsi="Tahoma" w:cs="Tahoma"/>
          <w:sz w:val="20"/>
          <w:szCs w:val="20"/>
        </w:rPr>
        <w:t xml:space="preserve">: </w:t>
      </w:r>
    </w:p>
    <w:p w:rsidR="001D6470" w:rsidRPr="006806EF" w:rsidRDefault="001D6470" w:rsidP="006806EF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do </w:t>
      </w:r>
      <w:r w:rsidR="00046C32" w:rsidRPr="006806EF">
        <w:rPr>
          <w:rFonts w:ascii="Tahoma" w:hAnsi="Tahoma" w:cs="Tahoma"/>
          <w:sz w:val="20"/>
          <w:szCs w:val="20"/>
        </w:rPr>
        <w:t>30</w:t>
      </w:r>
      <w:r w:rsidRPr="006806EF">
        <w:rPr>
          <w:rFonts w:ascii="Tahoma" w:hAnsi="Tahoma" w:cs="Tahoma"/>
          <w:sz w:val="20"/>
          <w:szCs w:val="20"/>
        </w:rPr>
        <w:t xml:space="preserve"> mln złotych – 5 pkt </w:t>
      </w:r>
    </w:p>
    <w:p w:rsidR="001D6470" w:rsidRPr="006806EF" w:rsidRDefault="001D6470" w:rsidP="006806EF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powyżej </w:t>
      </w:r>
      <w:r w:rsidR="00046C32" w:rsidRPr="006806EF">
        <w:rPr>
          <w:rFonts w:ascii="Tahoma" w:hAnsi="Tahoma" w:cs="Tahoma"/>
          <w:sz w:val="20"/>
          <w:szCs w:val="20"/>
        </w:rPr>
        <w:t>3</w:t>
      </w:r>
      <w:r w:rsidR="006806EF">
        <w:rPr>
          <w:rFonts w:ascii="Tahoma" w:hAnsi="Tahoma" w:cs="Tahoma"/>
          <w:sz w:val="20"/>
          <w:szCs w:val="20"/>
        </w:rPr>
        <w:t>0</w:t>
      </w:r>
      <w:r w:rsidRPr="006806EF">
        <w:rPr>
          <w:rFonts w:ascii="Tahoma" w:hAnsi="Tahoma" w:cs="Tahoma"/>
          <w:sz w:val="20"/>
          <w:szCs w:val="20"/>
        </w:rPr>
        <w:t xml:space="preserve"> mln złotych - 10 pkt</w:t>
      </w:r>
    </w:p>
    <w:p w:rsidR="001D6470" w:rsidRPr="006806EF" w:rsidRDefault="001D6470" w:rsidP="006806EF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>Liczba prowadzonych szkód i roszczeń w okresie 201</w:t>
      </w:r>
      <w:r w:rsidR="00046C32" w:rsidRPr="006806EF">
        <w:rPr>
          <w:rFonts w:ascii="Tahoma" w:hAnsi="Tahoma" w:cs="Tahoma"/>
          <w:sz w:val="20"/>
          <w:szCs w:val="20"/>
        </w:rPr>
        <w:t>8</w:t>
      </w:r>
      <w:r w:rsidRPr="006806E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806EF">
        <w:rPr>
          <w:rFonts w:ascii="Tahoma" w:hAnsi="Tahoma" w:cs="Tahoma"/>
          <w:sz w:val="20"/>
          <w:szCs w:val="20"/>
        </w:rPr>
        <w:t>I</w:t>
      </w:r>
      <w:proofErr w:type="spellEnd"/>
      <w:r w:rsidRPr="006806EF">
        <w:rPr>
          <w:rFonts w:ascii="Tahoma" w:hAnsi="Tahoma" w:cs="Tahoma"/>
          <w:sz w:val="20"/>
          <w:szCs w:val="20"/>
        </w:rPr>
        <w:t xml:space="preserve"> półrocze 201</w:t>
      </w:r>
      <w:r w:rsidR="00046C32" w:rsidRPr="006806EF">
        <w:rPr>
          <w:rFonts w:ascii="Tahoma" w:hAnsi="Tahoma" w:cs="Tahoma"/>
          <w:sz w:val="20"/>
          <w:szCs w:val="20"/>
        </w:rPr>
        <w:t>9</w:t>
      </w:r>
      <w:r w:rsidRPr="006806EF">
        <w:rPr>
          <w:rFonts w:ascii="Tahoma" w:hAnsi="Tahoma" w:cs="Tahoma"/>
          <w:sz w:val="20"/>
          <w:szCs w:val="20"/>
        </w:rPr>
        <w:t xml:space="preserve"> za pośrednictwem Brokera na rzecz klientów:</w:t>
      </w:r>
    </w:p>
    <w:p w:rsidR="001D6470" w:rsidRPr="006806EF" w:rsidRDefault="001D6470" w:rsidP="006806E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do </w:t>
      </w:r>
      <w:r w:rsidR="00046C32" w:rsidRPr="006806EF">
        <w:rPr>
          <w:rFonts w:ascii="Tahoma" w:hAnsi="Tahoma" w:cs="Tahoma"/>
          <w:sz w:val="20"/>
          <w:szCs w:val="20"/>
        </w:rPr>
        <w:t>2</w:t>
      </w:r>
      <w:r w:rsidRPr="006806EF">
        <w:rPr>
          <w:rFonts w:ascii="Tahoma" w:hAnsi="Tahoma" w:cs="Tahoma"/>
          <w:sz w:val="20"/>
          <w:szCs w:val="20"/>
        </w:rPr>
        <w:t>50 szt. – 5 pkt</w:t>
      </w:r>
    </w:p>
    <w:p w:rsidR="001D6470" w:rsidRPr="006806EF" w:rsidRDefault="001D6470" w:rsidP="006806E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powyżej </w:t>
      </w:r>
      <w:r w:rsidR="00046C32" w:rsidRPr="006806EF">
        <w:rPr>
          <w:rFonts w:ascii="Tahoma" w:hAnsi="Tahoma" w:cs="Tahoma"/>
          <w:sz w:val="20"/>
          <w:szCs w:val="20"/>
        </w:rPr>
        <w:t>2</w:t>
      </w:r>
      <w:r w:rsidRPr="006806EF">
        <w:rPr>
          <w:rFonts w:ascii="Tahoma" w:hAnsi="Tahoma" w:cs="Tahoma"/>
          <w:sz w:val="20"/>
          <w:szCs w:val="20"/>
        </w:rPr>
        <w:t>5</w:t>
      </w:r>
      <w:r w:rsidR="006806EF">
        <w:rPr>
          <w:rFonts w:ascii="Tahoma" w:hAnsi="Tahoma" w:cs="Tahoma"/>
          <w:sz w:val="20"/>
          <w:szCs w:val="20"/>
        </w:rPr>
        <w:t>0</w:t>
      </w:r>
      <w:r w:rsidRPr="006806EF">
        <w:rPr>
          <w:rFonts w:ascii="Tahoma" w:hAnsi="Tahoma" w:cs="Tahoma"/>
          <w:sz w:val="20"/>
          <w:szCs w:val="20"/>
        </w:rPr>
        <w:t xml:space="preserve"> szt.  - 10 pkt</w:t>
      </w:r>
    </w:p>
    <w:p w:rsidR="00046C32" w:rsidRPr="006806EF" w:rsidRDefault="00046C32" w:rsidP="006806EF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ilość brokerów </w:t>
      </w:r>
    </w:p>
    <w:p w:rsidR="00046C32" w:rsidRPr="00A52E78" w:rsidRDefault="00046C32" w:rsidP="006806E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A52E78">
        <w:rPr>
          <w:rFonts w:ascii="Tahoma" w:hAnsi="Tahoma" w:cs="Tahoma"/>
          <w:sz w:val="20"/>
          <w:szCs w:val="20"/>
        </w:rPr>
        <w:t xml:space="preserve">do 3 – </w:t>
      </w:r>
      <w:r w:rsidR="00A52E78" w:rsidRPr="00A52E78">
        <w:rPr>
          <w:rFonts w:ascii="Tahoma" w:hAnsi="Tahoma" w:cs="Tahoma"/>
          <w:sz w:val="20"/>
          <w:szCs w:val="20"/>
        </w:rPr>
        <w:t>2</w:t>
      </w:r>
      <w:r w:rsidRPr="00A52E78">
        <w:rPr>
          <w:rFonts w:ascii="Tahoma" w:hAnsi="Tahoma" w:cs="Tahoma"/>
          <w:sz w:val="20"/>
          <w:szCs w:val="20"/>
        </w:rPr>
        <w:t xml:space="preserve"> pkt</w:t>
      </w:r>
    </w:p>
    <w:p w:rsidR="00046C32" w:rsidRDefault="00A52E78" w:rsidP="006806E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A52E78">
        <w:rPr>
          <w:rFonts w:ascii="Tahoma" w:hAnsi="Tahoma" w:cs="Tahoma"/>
          <w:sz w:val="20"/>
          <w:szCs w:val="20"/>
        </w:rPr>
        <w:t xml:space="preserve">od 4 do 30 </w:t>
      </w:r>
      <w:r w:rsidR="00046C32" w:rsidRPr="00A52E78">
        <w:rPr>
          <w:rFonts w:ascii="Tahoma" w:hAnsi="Tahoma" w:cs="Tahoma"/>
          <w:sz w:val="20"/>
          <w:szCs w:val="20"/>
        </w:rPr>
        <w:t xml:space="preserve">– </w:t>
      </w:r>
      <w:r w:rsidRPr="00A52E78">
        <w:rPr>
          <w:rFonts w:ascii="Tahoma" w:hAnsi="Tahoma" w:cs="Tahoma"/>
          <w:sz w:val="20"/>
          <w:szCs w:val="20"/>
        </w:rPr>
        <w:t>5</w:t>
      </w:r>
      <w:r w:rsidR="00046C32" w:rsidRPr="00A52E78">
        <w:rPr>
          <w:rFonts w:ascii="Tahoma" w:hAnsi="Tahoma" w:cs="Tahoma"/>
          <w:sz w:val="20"/>
          <w:szCs w:val="20"/>
        </w:rPr>
        <w:t xml:space="preserve"> pkt</w:t>
      </w:r>
    </w:p>
    <w:p w:rsidR="00A52E78" w:rsidRPr="00A52E78" w:rsidRDefault="00A52E78" w:rsidP="006806E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ponad 30 -10 pkt </w:t>
      </w:r>
    </w:p>
    <w:p w:rsidR="00046C32" w:rsidRPr="006806EF" w:rsidRDefault="00046C32" w:rsidP="006806EF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>polisa OC brokerów z tytułu od</w:t>
      </w:r>
      <w:r w:rsidR="00A52E78" w:rsidRPr="006806EF">
        <w:rPr>
          <w:rFonts w:ascii="Tahoma" w:hAnsi="Tahoma" w:cs="Tahoma"/>
          <w:sz w:val="20"/>
          <w:szCs w:val="20"/>
        </w:rPr>
        <w:t>p</w:t>
      </w:r>
      <w:r w:rsidRPr="006806EF">
        <w:rPr>
          <w:rFonts w:ascii="Tahoma" w:hAnsi="Tahoma" w:cs="Tahoma"/>
          <w:sz w:val="20"/>
          <w:szCs w:val="20"/>
        </w:rPr>
        <w:t>.</w:t>
      </w:r>
      <w:r w:rsidR="00A52E78" w:rsidRPr="006806EF">
        <w:rPr>
          <w:rFonts w:ascii="Tahoma" w:hAnsi="Tahoma" w:cs="Tahoma"/>
          <w:sz w:val="20"/>
          <w:szCs w:val="20"/>
        </w:rPr>
        <w:t xml:space="preserve"> </w:t>
      </w:r>
      <w:r w:rsidRPr="006806EF">
        <w:rPr>
          <w:rFonts w:ascii="Tahoma" w:hAnsi="Tahoma" w:cs="Tahoma"/>
          <w:sz w:val="20"/>
          <w:szCs w:val="20"/>
        </w:rPr>
        <w:t>brokerskiej (§ 6 pkt.6)</w:t>
      </w:r>
    </w:p>
    <w:p w:rsidR="00046C32" w:rsidRPr="006806EF" w:rsidRDefault="00046C32" w:rsidP="006806EF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 xml:space="preserve">do </w:t>
      </w:r>
      <w:r w:rsidR="00D13438" w:rsidRPr="006806EF">
        <w:rPr>
          <w:rFonts w:ascii="Tahoma" w:hAnsi="Tahoma" w:cs="Tahoma"/>
          <w:sz w:val="20"/>
          <w:szCs w:val="20"/>
        </w:rPr>
        <w:t>kwoty nie niższej niż 1 250 618 euro w odniesieniu do jednego zdarzenia, którego skutki są objęte umową ubezpieczenia OC, oraz 1 875 927 euro w odniesieniu do wszystkich takich zdarzeń.</w:t>
      </w:r>
      <w:r w:rsidRPr="006806EF">
        <w:rPr>
          <w:rFonts w:ascii="Tahoma" w:hAnsi="Tahoma" w:cs="Tahoma"/>
          <w:sz w:val="20"/>
          <w:szCs w:val="20"/>
        </w:rPr>
        <w:t xml:space="preserve"> – 5 pkt</w:t>
      </w:r>
    </w:p>
    <w:p w:rsidR="00046C32" w:rsidRPr="006806EF" w:rsidRDefault="00046C32" w:rsidP="006806EF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806EF">
        <w:rPr>
          <w:rFonts w:ascii="Tahoma" w:hAnsi="Tahoma" w:cs="Tahoma"/>
          <w:sz w:val="20"/>
          <w:szCs w:val="20"/>
        </w:rPr>
        <w:t>powyżej</w:t>
      </w:r>
      <w:r w:rsidR="00D13438" w:rsidRPr="006806EF">
        <w:rPr>
          <w:rFonts w:ascii="Tahoma" w:hAnsi="Tahoma" w:cs="Tahoma"/>
          <w:sz w:val="20"/>
          <w:szCs w:val="20"/>
        </w:rPr>
        <w:t xml:space="preserve"> 1 250 618 euro w odniesieniu do jednego zdarzenia, którego skutki są objęte umową ubezpieczenia OC, oraz 1 875 927 euro w odniesieniu do wszystkich takich zdarzeń. </w:t>
      </w:r>
      <w:r w:rsidRPr="006806EF">
        <w:rPr>
          <w:rFonts w:ascii="Tahoma" w:hAnsi="Tahoma" w:cs="Tahoma"/>
          <w:sz w:val="20"/>
          <w:szCs w:val="20"/>
        </w:rPr>
        <w:t xml:space="preserve">– 10 pkt     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NEGOCJACJE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Dodatkowe negocjacje, o których mowa w § 9 punkt 7 będzie prowadziła Komisja z oferentami wybranymi zgodnie z zasadami opisanymi w niniejszym Regulaminie.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 wynikach oceny ofert oraz miejscu i terminie negocjacji oferenci zostaną poinformowani pisemnie, niezwłocznie po zatwierdzeniu wyników I etapu. Termin negocjacji nie może być wyznaczony wcześniej niż 5 dni od daty otrzymania przez oferenta zawiadomienia o wynikach oceny ofert.</w:t>
      </w:r>
      <w:bookmarkStart w:id="0" w:name="_GoBack"/>
      <w:bookmarkEnd w:id="0"/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3. Negocjacje Komisja prowadzić będzie oddzielnie z każdym oferentem i będą one miały charakter poufny. Wykonawcy będą zobowiązani do przedstawienia koncepcji obsługi ubezpieczeniowej WRSRH SA  w zakresie: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koncepcja analizy ryzyka i potrzeb pod kątem opracowania programu ubezpieczeniowego wstępna koncepcja budowy programu ubezpieczeniowego,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koncepcja współpracy w zakresie bieżącej obsługi ubezpieczeniowej, sposobu administrowania programem ubezpieczeniowym z uwzględnieniem obiegu dokumentów i raportowania,</w:t>
      </w:r>
    </w:p>
    <w:p w:rsidR="001D6470" w:rsidRDefault="001D6470" w:rsidP="001D647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wstępna koncepcja wprowadzenia działań prewencyjnych mających ograniczyć ilość szkód.</w:t>
      </w:r>
    </w:p>
    <w:p w:rsidR="001D6470" w:rsidRDefault="001D6470" w:rsidP="001D647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12</w:t>
      </w:r>
    </w:p>
    <w:p w:rsidR="001D6470" w:rsidRDefault="001D6470" w:rsidP="001D647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POSTANOWIENIA KOŃCOWE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Zamawiający podejmie współpracę z Oferentem wybranym w I lub II etapie Konkursu.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Zamawiający zastrzega sobie prawo do: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dokonania zmiany warunków konkursu, jednak nie później niż przed upływem terminu składania ofert, z możliwością jednoczesnego przedłużenia terminu składania ofert,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unieważnienia lub odstąpienia od konkursu bez podania przyczyny w każdym terminie, jednak nie po rozstrzygnięciu Konkursu</w:t>
      </w:r>
      <w:r>
        <w:rPr>
          <w:rFonts w:ascii="Tahoma" w:hAnsi="Tahoma" w:cs="Tahoma"/>
          <w:color w:val="FF0000"/>
          <w:sz w:val="20"/>
          <w:szCs w:val="20"/>
        </w:rPr>
        <w:t xml:space="preserve"> , </w:t>
      </w:r>
      <w:r>
        <w:rPr>
          <w:rFonts w:ascii="Tahoma" w:hAnsi="Tahoma" w:cs="Tahoma"/>
          <w:sz w:val="20"/>
          <w:szCs w:val="20"/>
        </w:rPr>
        <w:t>i po zawiadomieniu wykonawcy, który uzyskał najwyższą ilość punktów.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Zamawiający jednocześnie informuje, że: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nie będzie udzielał Brokerom innych, niż ogólnie dostępnie informacje, związanych </w:t>
      </w:r>
      <w:r>
        <w:rPr>
          <w:rFonts w:ascii="Tahoma" w:hAnsi="Tahoma" w:cs="Tahoma"/>
          <w:sz w:val="20"/>
          <w:szCs w:val="20"/>
        </w:rPr>
        <w:br/>
        <w:t>z funkcjonowaniem i działalnością Zamawiającego,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oferta nie spełniająca warunków wymaganych w Regulaminie Konkursu zostanie odrzucona,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z tytułu odrzucenia oferty nie przysługują Brokerowi żadne roszczenia,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nie zwraca się Brokerowi dokumentów przedłożonych w ramach niniejszego konkursu.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Ogłoszenie o wyniku Konkursu zostanie umieszczone na tablicy ogłoszeń w siedzibie Zamawiającego oraz na stronie internetowej Zamawiającego.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Informacja o wyniku postępowania, przesłana do Wykonawcy, którego oferta zostanie wybrana zawierać będzie określenie miejsca i terminu spotkania w celu doprecyzowania warunków umowy.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W przypadku gdy konkurs nie zostanie zakończony podpisaniem umowy z powodu uchylania się wybranego oferenta od podpisania umowy w wyznaczonym terminie przez okres dłuższy niż 7 dni, Zamawiający niezwłocznie przystąpi do rozmów z tym oferentem, który uzyskał następną </w:t>
      </w:r>
      <w:r>
        <w:rPr>
          <w:rFonts w:ascii="Tahoma" w:hAnsi="Tahoma" w:cs="Tahoma"/>
          <w:sz w:val="20"/>
          <w:szCs w:val="20"/>
        </w:rPr>
        <w:br/>
        <w:t>w kolejności ilość punktów.</w:t>
      </w:r>
    </w:p>
    <w:p w:rsidR="001D6470" w:rsidRDefault="001D6470" w:rsidP="001D6470">
      <w:pPr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</w:rPr>
        <w:t>7. Wszelkie pytania dotyczące postępowania konkursowego należy kierować pisemnie, przesyłając je pocztą na adres:</w:t>
      </w:r>
    </w:p>
    <w:p w:rsidR="001D6470" w:rsidRDefault="001D6470" w:rsidP="001D647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arszawski Rolno Spożywczy Rynek Hurtowy SA </w:t>
      </w:r>
    </w:p>
    <w:p w:rsidR="001D6470" w:rsidRPr="00F0089C" w:rsidRDefault="001D6470" w:rsidP="001D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Bronisze 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ul.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Poznańska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98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05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850 Ożarów Mazowiecki</w:t>
      </w:r>
      <w:r w:rsidRPr="00A91A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dopiskiem „Konkurs na brokera – pytania”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 faksem na nr 022 7215500,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 za pośrednictwem poczty elektronicznej na adres: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janusz.wysocki@bronisze.com.pl 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później niż do 5-go dnia przed upływem terminu składania ofert.  </w:t>
      </w:r>
    </w:p>
    <w:p w:rsidR="001D6470" w:rsidRDefault="001D6470" w:rsidP="001D64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Osobami upoważnionymi do kontaktów jest komisja konkursowa.</w:t>
      </w:r>
    </w:p>
    <w:p w:rsidR="001D6470" w:rsidRDefault="001D6470" w:rsidP="001D6470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:rsidR="001D6470" w:rsidRDefault="001D6470" w:rsidP="001D6470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:rsidR="001D6470" w:rsidRDefault="001D6470" w:rsidP="001D6470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:rsidR="001D6470" w:rsidRDefault="001D6470" w:rsidP="001D6470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:rsidR="001D6470" w:rsidRDefault="001D6470" w:rsidP="001D6470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Wzór formularza ofertowego </w:t>
      </w:r>
    </w:p>
    <w:p w:rsidR="001D6470" w:rsidRDefault="001D6470" w:rsidP="001D6470">
      <w:pPr>
        <w:spacing w:after="0" w:line="100" w:lineRule="atLeast"/>
        <w:jc w:val="both"/>
      </w:pPr>
      <w:r>
        <w:rPr>
          <w:rFonts w:ascii="Tahoma" w:hAnsi="Tahoma" w:cs="Tahoma"/>
          <w:sz w:val="20"/>
          <w:szCs w:val="20"/>
        </w:rPr>
        <w:t>2. Wzór tabeli do wypełnienia przez oferentów</w:t>
      </w:r>
    </w:p>
    <w:p w:rsidR="00091378" w:rsidRDefault="00091378"/>
    <w:sectPr w:rsidR="0009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962F22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244" w:hanging="180"/>
      </w:pPr>
    </w:lvl>
  </w:abstractNum>
  <w:abstractNum w:abstractNumId="3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4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0" w:hanging="180"/>
      </w:pPr>
    </w:lvl>
  </w:abstractNum>
  <w:abstractNum w:abstractNumId="4" w15:restartNumberingAfterBreak="0">
    <w:nsid w:val="00000007"/>
    <w:multiLevelType w:val="multilevel"/>
    <w:tmpl w:val="24542906"/>
    <w:name w:val="WWNum9"/>
    <w:lvl w:ilvl="0">
      <w:start w:val="1"/>
      <w:numFmt w:val="decimal"/>
      <w:lvlText w:val="%1."/>
      <w:lvlJc w:val="left"/>
      <w:pPr>
        <w:tabs>
          <w:tab w:val="num" w:pos="-147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147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47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47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47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47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47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7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70"/>
        </w:tabs>
        <w:ind w:left="6120" w:hanging="180"/>
      </w:pPr>
    </w:lvl>
  </w:abstractNum>
  <w:abstractNum w:abstractNumId="5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21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5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50" w:hanging="180"/>
      </w:pPr>
    </w:lvl>
  </w:abstractNum>
  <w:abstractNum w:abstractNumId="6" w15:restartNumberingAfterBreak="0">
    <w:nsid w:val="118C699E"/>
    <w:multiLevelType w:val="hybridMultilevel"/>
    <w:tmpl w:val="4636F0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F2F"/>
    <w:multiLevelType w:val="hybridMultilevel"/>
    <w:tmpl w:val="7EF86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A93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E4765"/>
    <w:multiLevelType w:val="hybridMultilevel"/>
    <w:tmpl w:val="521A19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F608EE"/>
    <w:multiLevelType w:val="hybridMultilevel"/>
    <w:tmpl w:val="0DB8B34A"/>
    <w:lvl w:ilvl="0" w:tplc="2B548AB6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 w15:restartNumberingAfterBreak="0">
    <w:nsid w:val="3F474C47"/>
    <w:multiLevelType w:val="hybridMultilevel"/>
    <w:tmpl w:val="2F2865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3879DF"/>
    <w:multiLevelType w:val="hybridMultilevel"/>
    <w:tmpl w:val="1236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B81C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D7E0D"/>
    <w:multiLevelType w:val="hybridMultilevel"/>
    <w:tmpl w:val="4A2E2B2C"/>
    <w:lvl w:ilvl="0" w:tplc="C408F3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70"/>
    <w:rsid w:val="00046C32"/>
    <w:rsid w:val="000516C5"/>
    <w:rsid w:val="00091378"/>
    <w:rsid w:val="001D6470"/>
    <w:rsid w:val="00386927"/>
    <w:rsid w:val="005B3B23"/>
    <w:rsid w:val="00674760"/>
    <w:rsid w:val="006806EF"/>
    <w:rsid w:val="00A52E78"/>
    <w:rsid w:val="00B32490"/>
    <w:rsid w:val="00BA6860"/>
    <w:rsid w:val="00D1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9D6B8D-2968-4013-AA3B-AFF21D7A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D6470"/>
    <w:rPr>
      <w:color w:val="0000FF"/>
      <w:u w:val="single"/>
    </w:rPr>
  </w:style>
  <w:style w:type="paragraph" w:customStyle="1" w:styleId="Akapitzlist1">
    <w:name w:val="Akapit z listą1"/>
    <w:basedOn w:val="Normalny"/>
    <w:rsid w:val="001D6470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5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nis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2797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Bronisze</dc:creator>
  <cp:keywords/>
  <dc:description/>
  <cp:lastModifiedBy>Informatyka Bronisze</cp:lastModifiedBy>
  <cp:revision>11</cp:revision>
  <cp:lastPrinted>2019-10-23T12:16:00Z</cp:lastPrinted>
  <dcterms:created xsi:type="dcterms:W3CDTF">2019-10-17T09:50:00Z</dcterms:created>
  <dcterms:modified xsi:type="dcterms:W3CDTF">2019-10-25T10:34:00Z</dcterms:modified>
</cp:coreProperties>
</file>